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22F" w14:textId="77777777" w:rsidR="008A3BC6" w:rsidRPr="00D520C4" w:rsidRDefault="008A3BC6" w:rsidP="008A3BC6">
      <w:pPr>
        <w:spacing w:line="264" w:lineRule="auto"/>
        <w:rPr>
          <w:rFonts w:ascii="Times New Roman" w:hAnsi="Times New Roman" w:cs="Times New Roman"/>
          <w:color w:val="auto"/>
        </w:rPr>
        <w:sectPr w:rsidR="008A3BC6" w:rsidRPr="00D520C4" w:rsidSect="00E74858">
          <w:pgSz w:w="11900" w:h="16840"/>
          <w:pgMar w:top="1330" w:right="0" w:bottom="1633" w:left="0" w:header="0" w:footer="3" w:gutter="0"/>
          <w:cols w:space="708"/>
          <w:noEndnote/>
          <w:titlePg/>
          <w:docGrid w:linePitch="360"/>
        </w:sectPr>
      </w:pPr>
    </w:p>
    <w:p w14:paraId="139E30F2" w14:textId="7D032BF0" w:rsidR="008A3BC6" w:rsidRPr="00D520C4" w:rsidRDefault="008A3BC6" w:rsidP="008A3BC6">
      <w:pPr>
        <w:pStyle w:val="Teksttreci30"/>
        <w:shd w:val="clear" w:color="auto" w:fill="auto"/>
        <w:spacing w:after="0" w:line="264" w:lineRule="auto"/>
        <w:ind w:right="340" w:firstLine="0"/>
        <w:rPr>
          <w:sz w:val="24"/>
          <w:szCs w:val="24"/>
        </w:rPr>
      </w:pPr>
      <w:r w:rsidRPr="00D520C4">
        <w:rPr>
          <w:sz w:val="24"/>
          <w:szCs w:val="24"/>
        </w:rPr>
        <w:t>UMOWA nr</w:t>
      </w:r>
      <w:r w:rsidRPr="00D520C4">
        <w:rPr>
          <w:sz w:val="24"/>
          <w:szCs w:val="24"/>
        </w:rPr>
        <w:tab/>
      </w:r>
      <w:r>
        <w:rPr>
          <w:sz w:val="24"/>
          <w:szCs w:val="24"/>
        </w:rPr>
        <w:t>……/2025</w:t>
      </w:r>
    </w:p>
    <w:p w14:paraId="36C86C69"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41F3D056" w14:textId="00C0AB1C"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r>
        <w:rPr>
          <w:sz w:val="24"/>
          <w:szCs w:val="24"/>
        </w:rPr>
        <w:t xml:space="preserve">zawarta w dniu … grudnia </w:t>
      </w:r>
      <w:r w:rsidRPr="00D520C4">
        <w:rPr>
          <w:sz w:val="24"/>
          <w:szCs w:val="24"/>
        </w:rPr>
        <w:t>2025r. pomiędzy:</w:t>
      </w:r>
    </w:p>
    <w:p w14:paraId="418C4510" w14:textId="06340F2A" w:rsidR="008A3BC6" w:rsidRPr="00D520C4" w:rsidRDefault="008A3BC6" w:rsidP="008A3BC6">
      <w:pPr>
        <w:pStyle w:val="Teksttreci21"/>
        <w:shd w:val="clear" w:color="auto" w:fill="auto"/>
        <w:spacing w:before="0" w:after="0" w:line="264" w:lineRule="auto"/>
        <w:ind w:firstLine="0"/>
        <w:rPr>
          <w:sz w:val="24"/>
          <w:szCs w:val="24"/>
        </w:rPr>
      </w:pPr>
      <w:r w:rsidRPr="00D520C4">
        <w:rPr>
          <w:b/>
          <w:bCs/>
          <w:sz w:val="24"/>
          <w:szCs w:val="24"/>
        </w:rPr>
        <w:t xml:space="preserve">Skarbem Państwa – Sądem </w:t>
      </w:r>
      <w:r w:rsidR="00280612" w:rsidRPr="008011A7">
        <w:rPr>
          <w:b/>
          <w:bCs/>
          <w:sz w:val="24"/>
          <w:szCs w:val="24"/>
        </w:rPr>
        <w:t>Rejonowym w Łobzie</w:t>
      </w:r>
      <w:r w:rsidR="00280612">
        <w:rPr>
          <w:b/>
          <w:bCs/>
          <w:sz w:val="24"/>
          <w:szCs w:val="24"/>
        </w:rPr>
        <w:t xml:space="preserve"> </w:t>
      </w:r>
      <w:r w:rsidRPr="00D520C4">
        <w:rPr>
          <w:sz w:val="24"/>
          <w:szCs w:val="24"/>
        </w:rPr>
        <w:t xml:space="preserve"> z siedzibą w </w:t>
      </w:r>
      <w:r w:rsidR="00280612">
        <w:rPr>
          <w:sz w:val="24"/>
          <w:szCs w:val="24"/>
        </w:rPr>
        <w:t>Łobzie przy ul. Niepodległości 15, 73 – 150 Łobez</w:t>
      </w:r>
      <w:r w:rsidRPr="00D520C4">
        <w:rPr>
          <w:sz w:val="24"/>
          <w:szCs w:val="24"/>
        </w:rPr>
        <w:t>, reprezentowanym przez Pan</w:t>
      </w:r>
      <w:r w:rsidR="00D3737B">
        <w:rPr>
          <w:sz w:val="24"/>
          <w:szCs w:val="24"/>
        </w:rPr>
        <w:t xml:space="preserve">ią Monikę Ignatowicz – Iwanowską </w:t>
      </w:r>
      <w:r w:rsidRPr="00D520C4">
        <w:rPr>
          <w:sz w:val="24"/>
          <w:szCs w:val="24"/>
        </w:rPr>
        <w:t>–</w:t>
      </w:r>
      <w:r w:rsidR="00D3737B">
        <w:rPr>
          <w:sz w:val="24"/>
          <w:szCs w:val="24"/>
        </w:rPr>
        <w:t xml:space="preserve"> p.o</w:t>
      </w:r>
      <w:r w:rsidRPr="00D520C4">
        <w:rPr>
          <w:sz w:val="24"/>
          <w:szCs w:val="24"/>
        </w:rPr>
        <w:t xml:space="preserve"> Dyrektora Sądu Okręgowego w Szczecinie</w:t>
      </w:r>
    </w:p>
    <w:p w14:paraId="3D425E24" w14:textId="77777777" w:rsidR="008A3BC6" w:rsidRPr="00D520C4" w:rsidRDefault="008A3BC6" w:rsidP="008A3BC6">
      <w:pPr>
        <w:pStyle w:val="Teksttreci21"/>
        <w:shd w:val="clear" w:color="auto" w:fill="auto"/>
        <w:spacing w:before="0" w:after="0" w:line="264" w:lineRule="auto"/>
        <w:ind w:firstLine="0"/>
        <w:rPr>
          <w:sz w:val="24"/>
          <w:szCs w:val="24"/>
        </w:rPr>
      </w:pPr>
    </w:p>
    <w:p w14:paraId="36225110" w14:textId="77777777" w:rsidR="008A3BC6" w:rsidRDefault="008A3BC6" w:rsidP="008A3BC6">
      <w:pPr>
        <w:pStyle w:val="Teksttreci21"/>
        <w:shd w:val="clear" w:color="auto" w:fill="auto"/>
        <w:spacing w:before="0" w:after="0" w:line="264" w:lineRule="auto"/>
        <w:ind w:left="400" w:hanging="400"/>
        <w:rPr>
          <w:rStyle w:val="Pogrubienie"/>
          <w:sz w:val="24"/>
          <w:szCs w:val="24"/>
        </w:rPr>
      </w:pPr>
      <w:r w:rsidRPr="00D520C4">
        <w:rPr>
          <w:sz w:val="24"/>
          <w:szCs w:val="24"/>
        </w:rPr>
        <w:t xml:space="preserve">zwanym w dalszej treści </w:t>
      </w:r>
      <w:r w:rsidRPr="00D520C4">
        <w:rPr>
          <w:rStyle w:val="Pogrubienie"/>
          <w:sz w:val="24"/>
          <w:szCs w:val="24"/>
        </w:rPr>
        <w:t>Zamawiającym,</w:t>
      </w:r>
    </w:p>
    <w:p w14:paraId="5D8C9F50" w14:textId="77777777" w:rsidR="008A3BC6" w:rsidRPr="00D520C4" w:rsidRDefault="008A3BC6" w:rsidP="008A3BC6">
      <w:pPr>
        <w:pStyle w:val="Teksttreci21"/>
        <w:shd w:val="clear" w:color="auto" w:fill="auto"/>
        <w:spacing w:before="0" w:after="0" w:line="264" w:lineRule="auto"/>
        <w:ind w:left="400" w:hanging="400"/>
        <w:rPr>
          <w:sz w:val="24"/>
          <w:szCs w:val="24"/>
        </w:rPr>
      </w:pPr>
    </w:p>
    <w:p w14:paraId="76C8AB5B" w14:textId="77777777" w:rsidR="008A3BC6" w:rsidRPr="00D520C4" w:rsidRDefault="008A3BC6" w:rsidP="008A3BC6">
      <w:pPr>
        <w:pStyle w:val="Teksttreci21"/>
        <w:shd w:val="clear" w:color="auto" w:fill="auto"/>
        <w:tabs>
          <w:tab w:val="left" w:leader="dot" w:pos="5249"/>
        </w:tabs>
        <w:spacing w:before="0" w:after="0" w:line="264" w:lineRule="auto"/>
        <w:ind w:left="400" w:hanging="400"/>
        <w:rPr>
          <w:sz w:val="24"/>
          <w:szCs w:val="24"/>
        </w:rPr>
      </w:pPr>
      <w:r>
        <w:rPr>
          <w:sz w:val="24"/>
          <w:szCs w:val="24"/>
        </w:rPr>
        <w:t>a</w:t>
      </w:r>
    </w:p>
    <w:p w14:paraId="0B62C676" w14:textId="77777777" w:rsidR="008A3BC6" w:rsidRDefault="008A3BC6" w:rsidP="008A3BC6">
      <w:pPr>
        <w:pStyle w:val="Teksttreci21"/>
        <w:shd w:val="clear" w:color="auto" w:fill="auto"/>
        <w:tabs>
          <w:tab w:val="left" w:leader="dot" w:pos="5249"/>
        </w:tabs>
        <w:spacing w:before="0" w:after="0" w:line="264" w:lineRule="auto"/>
        <w:ind w:firstLine="0"/>
        <w:rPr>
          <w:sz w:val="24"/>
          <w:szCs w:val="24"/>
        </w:rPr>
      </w:pPr>
    </w:p>
    <w:p w14:paraId="67644ED8" w14:textId="165A6903" w:rsidR="008A3BC6" w:rsidRDefault="008A3BC6" w:rsidP="008A3BC6">
      <w:pPr>
        <w:pStyle w:val="Teksttreci21"/>
        <w:shd w:val="clear" w:color="auto" w:fill="auto"/>
        <w:tabs>
          <w:tab w:val="left" w:leader="dot" w:pos="5249"/>
        </w:tabs>
        <w:spacing w:before="0" w:after="0" w:line="264" w:lineRule="auto"/>
        <w:ind w:firstLine="0"/>
        <w:rPr>
          <w:b/>
          <w:sz w:val="24"/>
          <w:szCs w:val="24"/>
        </w:rPr>
      </w:pPr>
      <w:r>
        <w:rPr>
          <w:b/>
          <w:sz w:val="24"/>
          <w:szCs w:val="24"/>
        </w:rPr>
        <w:t>…………………………………………………………………………………………………….</w:t>
      </w:r>
    </w:p>
    <w:p w14:paraId="257B5C47" w14:textId="55210D86" w:rsidR="008A3BC6" w:rsidRDefault="008A3BC6" w:rsidP="008A3BC6">
      <w:pPr>
        <w:pStyle w:val="Teksttreci21"/>
        <w:shd w:val="clear" w:color="auto" w:fill="auto"/>
        <w:tabs>
          <w:tab w:val="left" w:leader="dot" w:pos="5249"/>
        </w:tabs>
        <w:spacing w:before="0" w:after="0" w:line="264" w:lineRule="auto"/>
        <w:ind w:firstLine="0"/>
        <w:rPr>
          <w:sz w:val="24"/>
          <w:szCs w:val="24"/>
        </w:rPr>
      </w:pPr>
      <w:r>
        <w:rPr>
          <w:b/>
          <w:sz w:val="24"/>
          <w:szCs w:val="24"/>
        </w:rPr>
        <w:t>…………………………………………………………………………………………………….</w:t>
      </w:r>
    </w:p>
    <w:p w14:paraId="0E31943B"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1F105428" w14:textId="77777777" w:rsidR="008A3BC6" w:rsidRPr="00D520C4" w:rsidRDefault="008A3BC6" w:rsidP="008A3BC6">
      <w:pPr>
        <w:pStyle w:val="Teksttreci21"/>
        <w:shd w:val="clear" w:color="auto" w:fill="auto"/>
        <w:spacing w:before="0" w:after="0" w:line="264" w:lineRule="auto"/>
        <w:ind w:left="400" w:hanging="400"/>
        <w:rPr>
          <w:sz w:val="24"/>
          <w:szCs w:val="24"/>
        </w:rPr>
      </w:pPr>
      <w:r w:rsidRPr="00D520C4">
        <w:rPr>
          <w:sz w:val="24"/>
          <w:szCs w:val="24"/>
        </w:rPr>
        <w:t xml:space="preserve">zwanym w dalszej treści </w:t>
      </w:r>
      <w:r w:rsidRPr="00D520C4">
        <w:rPr>
          <w:rStyle w:val="Pogrubienie"/>
          <w:sz w:val="24"/>
          <w:szCs w:val="24"/>
        </w:rPr>
        <w:t>Wykonawcą</w:t>
      </w:r>
    </w:p>
    <w:p w14:paraId="50794943" w14:textId="77777777" w:rsidR="008A3BC6" w:rsidRPr="00D520C4" w:rsidRDefault="008A3BC6" w:rsidP="008A3BC6">
      <w:pPr>
        <w:pStyle w:val="Teksttreci21"/>
        <w:shd w:val="clear" w:color="auto" w:fill="auto"/>
        <w:spacing w:before="0" w:after="0" w:line="264" w:lineRule="auto"/>
        <w:ind w:firstLine="0"/>
        <w:rPr>
          <w:sz w:val="24"/>
          <w:szCs w:val="24"/>
        </w:rPr>
      </w:pPr>
    </w:p>
    <w:p w14:paraId="57FC7B29" w14:textId="77777777" w:rsidR="008A3BC6" w:rsidRPr="00D520C4" w:rsidRDefault="008A3BC6" w:rsidP="008A3BC6">
      <w:pPr>
        <w:pStyle w:val="Teksttreci21"/>
        <w:shd w:val="clear" w:color="auto" w:fill="auto"/>
        <w:spacing w:before="0" w:after="0" w:line="264" w:lineRule="auto"/>
        <w:ind w:firstLine="0"/>
        <w:rPr>
          <w:sz w:val="24"/>
          <w:szCs w:val="24"/>
        </w:rPr>
      </w:pPr>
      <w:r w:rsidRPr="00D520C4">
        <w:rPr>
          <w:sz w:val="24"/>
          <w:szCs w:val="24"/>
        </w:rPr>
        <w:t>Niniejsza umowa zostaje zawarta w wyniku przeprowadzonego postępowania o udzielenie zamówienia publicznego, prowadzonego na podstawie art. 275 pkt 1 ustawy Prawo zamówień publicznych</w:t>
      </w:r>
      <w:r>
        <w:rPr>
          <w:sz w:val="24"/>
          <w:szCs w:val="24"/>
        </w:rPr>
        <w:t xml:space="preserve"> na </w:t>
      </w:r>
      <w:r w:rsidRPr="00D520C4">
        <w:rPr>
          <w:sz w:val="24"/>
          <w:szCs w:val="24"/>
        </w:rPr>
        <w:t>usługę świadczenia odbioru i zagospodarowania odpadów komunalnych stałych z obiektów Sądu Okręgowego w Szczecinie.</w:t>
      </w:r>
    </w:p>
    <w:p w14:paraId="0C0DBC59" w14:textId="77777777" w:rsidR="008A3BC6" w:rsidRPr="00D520C4" w:rsidRDefault="008A3BC6" w:rsidP="008A3BC6">
      <w:pPr>
        <w:spacing w:line="264" w:lineRule="auto"/>
        <w:rPr>
          <w:rFonts w:ascii="Times New Roman" w:hAnsi="Times New Roman" w:cs="Times New Roman"/>
        </w:rPr>
      </w:pPr>
    </w:p>
    <w:p w14:paraId="05FF5DC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w:t>
      </w:r>
    </w:p>
    <w:p w14:paraId="30BC6A2A"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Przedmiot Umowy</w:t>
      </w:r>
    </w:p>
    <w:p w14:paraId="474197D0" w14:textId="77777777" w:rsidR="008A3BC6" w:rsidRPr="00D520C4" w:rsidRDefault="008A3BC6" w:rsidP="008A3BC6">
      <w:pPr>
        <w:spacing w:line="264" w:lineRule="auto"/>
        <w:jc w:val="both"/>
        <w:rPr>
          <w:rFonts w:ascii="Times New Roman" w:hAnsi="Times New Roman" w:cs="Times New Roman"/>
          <w:color w:val="auto"/>
        </w:rPr>
      </w:pPr>
      <w:r w:rsidRPr="00D520C4">
        <w:rPr>
          <w:rFonts w:ascii="Times New Roman" w:hAnsi="Times New Roman" w:cs="Times New Roman"/>
        </w:rPr>
        <w:t xml:space="preserve">1. Przedmiotem Umowy jest świadczenie przez Wykonawcę na rzecz Zamawiającego usługi odbioru i zagospodarowania odpadów komunalnych z </w:t>
      </w:r>
      <w:r w:rsidRPr="00D520C4">
        <w:rPr>
          <w:rFonts w:ascii="Times New Roman" w:hAnsi="Times New Roman" w:cs="Times New Roman"/>
          <w:color w:val="auto"/>
        </w:rPr>
        <w:t xml:space="preserve">lokalizacji Zamawiającego wskazanych  Opisie Przedmiotu Zamówienia oraz w załączniku nr 1 do umowy (zwanymi dalej: </w:t>
      </w:r>
      <w:r w:rsidRPr="00D520C4">
        <w:rPr>
          <w:rFonts w:ascii="Times New Roman" w:hAnsi="Times New Roman" w:cs="Times New Roman"/>
          <w:b/>
          <w:bCs/>
          <w:color w:val="auto"/>
        </w:rPr>
        <w:t>„Obiektami”</w:t>
      </w:r>
      <w:r w:rsidRPr="00D520C4">
        <w:rPr>
          <w:rFonts w:ascii="Times New Roman" w:hAnsi="Times New Roman" w:cs="Times New Roman"/>
          <w:color w:val="auto"/>
        </w:rPr>
        <w:t xml:space="preserve">). </w:t>
      </w:r>
    </w:p>
    <w:p w14:paraId="3A69D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color w:val="auto"/>
        </w:rPr>
        <w:t xml:space="preserve">2. Zamawiający zleca Wykonawcy odbiór </w:t>
      </w:r>
      <w:r w:rsidRPr="00D520C4">
        <w:rPr>
          <w:rFonts w:ascii="Times New Roman" w:hAnsi="Times New Roman" w:cs="Times New Roman"/>
        </w:rPr>
        <w:t>odpadów komunalnych o rodzajach (kodach) wskazanych w Załączniku nr 1 do Umowy, zgodnie z rozporządzeniem Ministra Klimatu z dnia 2 stycznia 2020 r. w sprawie katalogu odpadów (dalej: „</w:t>
      </w:r>
      <w:r w:rsidRPr="00D520C4">
        <w:rPr>
          <w:rFonts w:ascii="Times New Roman" w:hAnsi="Times New Roman" w:cs="Times New Roman"/>
          <w:b/>
          <w:bCs/>
        </w:rPr>
        <w:t>Odpady</w:t>
      </w:r>
      <w:r w:rsidRPr="00D520C4">
        <w:rPr>
          <w:rFonts w:ascii="Times New Roman" w:hAnsi="Times New Roman" w:cs="Times New Roman"/>
        </w:rPr>
        <w:t xml:space="preserve">”). </w:t>
      </w:r>
    </w:p>
    <w:p w14:paraId="0948D2D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Załącznik nr 1 określa rodzaje i ilość pojemników z których będą odbierane Odpady, częstotliwość odbioru Odpadów. </w:t>
      </w:r>
    </w:p>
    <w:p w14:paraId="49CC1DB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4. Szczegółowy zakres umowy określa Specyfikacja Warunków Zamówienia oraz oferta Wykonawcy.</w:t>
      </w:r>
    </w:p>
    <w:p w14:paraId="369D29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Wykonawca zobowiązuje się do zagospodarowania odebranych z Obiektów Odpadów zgodnie z obowiązującymi przepisami prawa, w szczególności zgodnie z Ustawą.</w:t>
      </w:r>
    </w:p>
    <w:p w14:paraId="465AB23C" w14:textId="77777777" w:rsidR="008A3BC6" w:rsidRPr="00D520C4" w:rsidRDefault="008A3BC6" w:rsidP="008A3BC6">
      <w:pPr>
        <w:spacing w:line="264" w:lineRule="auto"/>
        <w:rPr>
          <w:rFonts w:ascii="Times New Roman" w:hAnsi="Times New Roman" w:cs="Times New Roman"/>
        </w:rPr>
      </w:pPr>
    </w:p>
    <w:p w14:paraId="20748A2E"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2.</w:t>
      </w:r>
    </w:p>
    <w:p w14:paraId="31E5CD2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Sposób realizacji Umowy</w:t>
      </w:r>
    </w:p>
    <w:p w14:paraId="57FBD464" w14:textId="77777777" w:rsidR="008A3BC6" w:rsidRPr="00D520C4" w:rsidRDefault="008A3BC6" w:rsidP="008A3BC6">
      <w:pPr>
        <w:pStyle w:val="Akapitzlist"/>
        <w:numPr>
          <w:ilvl w:val="0"/>
          <w:numId w:val="4"/>
        </w:numPr>
        <w:tabs>
          <w:tab w:val="left" w:pos="284"/>
        </w:tabs>
        <w:spacing w:line="264" w:lineRule="auto"/>
        <w:ind w:left="0" w:firstLine="0"/>
        <w:jc w:val="both"/>
        <w:rPr>
          <w:rFonts w:ascii="Times New Roman" w:hAnsi="Times New Roman" w:cs="Times New Roman"/>
        </w:rPr>
      </w:pPr>
      <w:r w:rsidRPr="00D520C4">
        <w:rPr>
          <w:rFonts w:ascii="Times New Roman" w:hAnsi="Times New Roman" w:cs="Times New Roman"/>
        </w:rPr>
        <w:t xml:space="preserve">Odbiór Odpadów odbywać się będzie w godzinach </w:t>
      </w:r>
      <w:r w:rsidRPr="00DE4C0C">
        <w:rPr>
          <w:rFonts w:ascii="Times New Roman" w:hAnsi="Times New Roman" w:cs="Times New Roman"/>
        </w:rPr>
        <w:t>6:00-20</w:t>
      </w:r>
      <w:r>
        <w:rPr>
          <w:rFonts w:ascii="Times New Roman" w:hAnsi="Times New Roman" w:cs="Times New Roman"/>
        </w:rPr>
        <w:t xml:space="preserve">:00 </w:t>
      </w:r>
      <w:r w:rsidRPr="00DE4C0C">
        <w:rPr>
          <w:rFonts w:ascii="Times New Roman" w:hAnsi="Times New Roman" w:cs="Times New Roman"/>
        </w:rPr>
        <w:t>w</w:t>
      </w:r>
      <w:r w:rsidRPr="00D520C4">
        <w:rPr>
          <w:rFonts w:ascii="Times New Roman" w:hAnsi="Times New Roman" w:cs="Times New Roman"/>
        </w:rPr>
        <w:t xml:space="preserve"> dniu wskazanym Zamawiającemu w harmonogramie, o którym mowa w ust. 2 niniejszego paragrafu. W przypadku, gdy ustalony termin odbioru Odpadów ma się odbyć w tygodniu kalendarzowym, w którym występuje dzień ustawowo wolny od pracy, Wykonawca może dokonać odbioru odpadów dzień wcześniej lub dzień później po dniu wolnym od pracy niż było to pierwotnie ustalone. </w:t>
      </w:r>
    </w:p>
    <w:p w14:paraId="730FD2E5" w14:textId="60592AC5"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Podstawienie pojemników nastąpi najpóźniej w pierwszym dniu roboczym następującym </w:t>
      </w:r>
      <w:r w:rsidRPr="00D520C4">
        <w:rPr>
          <w:rFonts w:ascii="Times New Roman" w:hAnsi="Times New Roman" w:cs="Times New Roman"/>
          <w:b/>
          <w:bCs/>
        </w:rPr>
        <w:t xml:space="preserve"> po dniu zawarcia umowy jednak nie wcześniej </w:t>
      </w:r>
      <w:r w:rsidRPr="00DE4C0C">
        <w:rPr>
          <w:rFonts w:ascii="Times New Roman" w:hAnsi="Times New Roman" w:cs="Times New Roman"/>
          <w:b/>
          <w:bCs/>
        </w:rPr>
        <w:t>niż 1</w:t>
      </w:r>
      <w:r w:rsidR="00916133">
        <w:rPr>
          <w:rFonts w:ascii="Times New Roman" w:hAnsi="Times New Roman" w:cs="Times New Roman"/>
          <w:b/>
          <w:bCs/>
        </w:rPr>
        <w:t xml:space="preserve"> </w:t>
      </w:r>
      <w:r w:rsidR="001D40E3">
        <w:rPr>
          <w:rFonts w:ascii="Times New Roman" w:hAnsi="Times New Roman" w:cs="Times New Roman"/>
          <w:b/>
          <w:bCs/>
        </w:rPr>
        <w:t xml:space="preserve">stycznia </w:t>
      </w:r>
      <w:r w:rsidRPr="00DE4C0C">
        <w:rPr>
          <w:rFonts w:ascii="Times New Roman" w:hAnsi="Times New Roman" w:cs="Times New Roman"/>
          <w:b/>
          <w:bCs/>
        </w:rPr>
        <w:t>202</w:t>
      </w:r>
      <w:r w:rsidR="00CF3C30">
        <w:rPr>
          <w:rFonts w:ascii="Times New Roman" w:hAnsi="Times New Roman" w:cs="Times New Roman"/>
          <w:b/>
          <w:bCs/>
        </w:rPr>
        <w:t>6</w:t>
      </w:r>
      <w:r w:rsidRPr="00DE4C0C">
        <w:rPr>
          <w:rFonts w:ascii="Times New Roman" w:hAnsi="Times New Roman" w:cs="Times New Roman"/>
          <w:b/>
          <w:bCs/>
        </w:rPr>
        <w:t xml:space="preserve"> r. </w:t>
      </w:r>
      <w:r w:rsidRPr="00DE4C0C">
        <w:rPr>
          <w:rFonts w:ascii="Times New Roman" w:hAnsi="Times New Roman" w:cs="Times New Roman"/>
        </w:rPr>
        <w:t>– w</w:t>
      </w:r>
      <w:r w:rsidRPr="00D520C4">
        <w:rPr>
          <w:rFonts w:ascii="Times New Roman" w:hAnsi="Times New Roman" w:cs="Times New Roman"/>
        </w:rPr>
        <w:t xml:space="preserve"> tym dniu rozpocznie się także realizacja Umowy zgodnie z harmonogramem wywozu Odpadów. Wykonawca zobowiązany jest przekazać Zamawiającemu aktualny harmonogram odbioru Odpadów z podziałem na frakcje wyszczególnione Załączniku nr 1 do Umowy, najpóźniej w dniu podpisania Umowy na adres mailowy wskazany w § 1</w:t>
      </w:r>
      <w:r w:rsidR="00CA34D5">
        <w:rPr>
          <w:rFonts w:ascii="Times New Roman" w:hAnsi="Times New Roman" w:cs="Times New Roman"/>
        </w:rPr>
        <w:t>3</w:t>
      </w:r>
      <w:r w:rsidRPr="00D520C4">
        <w:rPr>
          <w:rFonts w:ascii="Times New Roman" w:hAnsi="Times New Roman" w:cs="Times New Roman"/>
        </w:rPr>
        <w:t xml:space="preserve"> ust. 8 pkt 1 Umowy. </w:t>
      </w:r>
    </w:p>
    <w:p w14:paraId="411AA1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oświadcza, że na jego żądanie Umowa obejmuje tylko niektóre rodzaje (frakcje) odpadów komunalnych wyszczególnione Załączniku nr 1 do Umowy. </w:t>
      </w:r>
    </w:p>
    <w:p w14:paraId="35BF785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Zmiana rodzaju (frakcji) odpadów odbieranych na podstawie Umowy wymaga sporządzenia aneksu do Umowy. Maksymalna wartość wynagrodzenia Wykonawcy, która może ulec zmniejszeniu lub zwiększeniu z powodu zmniejszenia lub zwiększenia niektórych rodzajów (frakcji) odpadów wyniesie nie więcej niż </w:t>
      </w:r>
      <w:r w:rsidRPr="00D520C4">
        <w:rPr>
          <w:rFonts w:ascii="Times New Roman" w:hAnsi="Times New Roman" w:cs="Times New Roman"/>
          <w:b/>
          <w:bCs/>
        </w:rPr>
        <w:t xml:space="preserve">15% </w:t>
      </w:r>
      <w:r w:rsidRPr="00D520C4">
        <w:rPr>
          <w:rFonts w:ascii="Times New Roman" w:hAnsi="Times New Roman" w:cs="Times New Roman"/>
        </w:rPr>
        <w:t>kwoty wynagrodzenia wskazanej w §5 ust. 1 umowy z dnia jej zawarcia.</w:t>
      </w:r>
    </w:p>
    <w:p w14:paraId="0D7792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uznania przez pracowników Wykonawcy, że w pojemniku znajdować się będą odpady inne niż zadeklarowano, jeśli odpady te spełniają wymogi zmieszanych odpadów komunalnych, są oni zobowiązani do poinformowania o tym wyznaczonych przez Zamawiającego pracowników, a następnie dokonania wspólnych oględzin, wykonania zdjęć oraz spisania protokołu ze zdarzenia, którego wzór Strony ustalą w trakcie realizacji Umowy. </w:t>
      </w:r>
    </w:p>
    <w:p w14:paraId="3F4187E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zastrzega sobie prawo do zmiany częstotliwości (zwiększenia lub zmniejszenia) odbioru Odpadów oraz zmiany ilości pojemników (zmniejszenia lub zwiększenia ich liczby) wskazanych w Załączniku nr 1 do Umowy, po weryfikacji bieżącej rzeczywistej ilości Odpadów wytwarzanych przez Zamawiającego i potrzeb w tym zakresie. </w:t>
      </w:r>
    </w:p>
    <w:p w14:paraId="5007791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Zmiana częstotliwości odbioru Odpadów oraz zmiana ilości pojemników nie będą powodować zmian cen jednostkowych odbioru (cen netto) określonych w Umowie i Załączniku nr 1 do Umowy.  </w:t>
      </w:r>
      <w:bookmarkStart w:id="0" w:name="_Hlk190712439"/>
      <w:r w:rsidRPr="00D520C4">
        <w:rPr>
          <w:rFonts w:ascii="Times New Roman" w:hAnsi="Times New Roman" w:cs="Times New Roman"/>
        </w:rPr>
        <w:t>Maksymalna wartość wynagrodzenia Wykonawcy, która może ulec zmniejszeniu lub zwiększeniu z powodu zmniejszenia lub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15% kwoty</w:t>
      </w:r>
      <w:r w:rsidRPr="00D520C4">
        <w:rPr>
          <w:rFonts w:ascii="Times New Roman" w:hAnsi="Times New Roman" w:cs="Times New Roman"/>
        </w:rPr>
        <w:t xml:space="preserve"> wynagrodzenia wskazanej w §5 ust. 1 umowy z dnia jej zawarcia</w:t>
      </w:r>
      <w:bookmarkEnd w:id="0"/>
      <w:r w:rsidRPr="00D520C4">
        <w:rPr>
          <w:rFonts w:ascii="Times New Roman" w:hAnsi="Times New Roman" w:cs="Times New Roman"/>
        </w:rPr>
        <w:t>.</w:t>
      </w:r>
    </w:p>
    <w:p w14:paraId="49BD4E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przypadku powstania incydentalnej potrzeby wywiezienia Odpadów wcześniej niż wynika to z terminów określonych w harmonogramie, o którym mowa w ust. 2, Zamawiający prześle dodatkowe zlecenie Wykonawcy w sposób uzgodniony przez Strony. Rozliczenie kosztów dodatkowego wywozu odpadów nastąpi według cen jednostkowych określonych w Umowie i Załączniku nr 1 do Umowy.  Maksymalna wartość wynagrodzenia Wykonawcy, która może ulec zwiększeniu z powodu incydentalnej potrzeby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5% kwoty</w:t>
      </w:r>
      <w:r w:rsidRPr="00D520C4">
        <w:rPr>
          <w:rFonts w:ascii="Times New Roman" w:hAnsi="Times New Roman" w:cs="Times New Roman"/>
        </w:rPr>
        <w:t xml:space="preserve"> wynagrodzenia wskazanej w §5 ust. 1 umowy z dnia jej zawarcia.</w:t>
      </w:r>
    </w:p>
    <w:p w14:paraId="7E86154C" w14:textId="77777777" w:rsidR="008A3BC6" w:rsidRPr="00D520C4" w:rsidRDefault="008A3BC6" w:rsidP="008A3BC6">
      <w:pPr>
        <w:spacing w:line="264" w:lineRule="auto"/>
        <w:jc w:val="center"/>
        <w:rPr>
          <w:rFonts w:ascii="Times New Roman" w:hAnsi="Times New Roman" w:cs="Times New Roman"/>
        </w:rPr>
      </w:pPr>
    </w:p>
    <w:p w14:paraId="78EBEF3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3.</w:t>
      </w:r>
    </w:p>
    <w:p w14:paraId="0E45968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Zamawiającego</w:t>
      </w:r>
    </w:p>
    <w:p w14:paraId="1EADA3A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Zamawiający oświadcza, że Odpady stanowią wyłącznie odpady komunalne pochodzące z Obiektów.</w:t>
      </w:r>
    </w:p>
    <w:p w14:paraId="066AE308" w14:textId="1F3311B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Zamawiający oświadcza, </w:t>
      </w:r>
      <w:r w:rsidR="00CF3C30">
        <w:rPr>
          <w:rFonts w:ascii="Times New Roman" w:hAnsi="Times New Roman" w:cs="Times New Roman"/>
        </w:rPr>
        <w:t>że posiada tytuł prawny do obiektu</w:t>
      </w:r>
      <w:r w:rsidRPr="00D520C4">
        <w:rPr>
          <w:rFonts w:ascii="Times New Roman" w:hAnsi="Times New Roman" w:cs="Times New Roman"/>
        </w:rPr>
        <w:t xml:space="preserve">, w którym nie zamieszkują mieszkańcy, a powstają odpady komunalne w rozumieniu ustawy z dnia 13 września 1996 r. o utrzymaniu czystości i porządku w gminach (zwanej dalej: Ustawą). </w:t>
      </w:r>
    </w:p>
    <w:p w14:paraId="4D945C5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zapewnia, że gromadzone Odpady będą odpowiadały rodzajowi (kodowi </w:t>
      </w:r>
      <w:r w:rsidRPr="00D520C4">
        <w:rPr>
          <w:rFonts w:ascii="Times New Roman" w:hAnsi="Times New Roman" w:cs="Times New Roman"/>
        </w:rPr>
        <w:lastRenderedPageBreak/>
        <w:t xml:space="preserve">odpadu) zgodnie z Załącznikiem nr 1 do niniejszej Umowy. </w:t>
      </w:r>
    </w:p>
    <w:p w14:paraId="4FA70C1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Zamawiający zobowiązany jest do: </w:t>
      </w:r>
    </w:p>
    <w:p w14:paraId="56876E5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selektywnego gromadzenia Odpadów w przeznaczonych do tego pojemnikach zgodnie z rozporządzeniem Ministra Klimatu i Środowiska z dnia 10 maja 2021 r. w sprawie sposobu selektywnego zbierania wybranych frakcji odpadów; </w:t>
      </w:r>
    </w:p>
    <w:p w14:paraId="24A13BA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usytuowania pojemników w altanie śmietnikowej lub innych zamkniętych pomieszczeniach; </w:t>
      </w:r>
    </w:p>
    <w:p w14:paraId="587B328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zapewnienia swobodnego dostępu do pojemników, które będą zlokalizowane w altanie śmietnikowej lub innych zamkniętych pomieszczeniach; </w:t>
      </w:r>
    </w:p>
    <w:p w14:paraId="094EB80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gromadzenie Odpadów wyłącznie w przeznaczonych do tego pojemnikach lub workach; </w:t>
      </w:r>
    </w:p>
    <w:p w14:paraId="2BF744A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gromadzenia Odpadów w formie nieskompresowanej; </w:t>
      </w:r>
    </w:p>
    <w:p w14:paraId="48119F8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odśnieżenia i odlodzenia dojazdu i dojścia do pojemników w okresie zimowym; </w:t>
      </w:r>
    </w:p>
    <w:p w14:paraId="67219DE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zapewnienia dojazdu zastępczego do pojemników, w przypadku czasowego braku możliwości dojazdu w wyniku robót drogowych, wodociągowych, kanalizacyjnych, trudnych warunków atmosferycznych, itp. lub dostarczenia pojemnika do miejsca zastępczego, w którym samochód specjalistyczny będzie go mógł swobodnie opróżnić</w:t>
      </w:r>
    </w:p>
    <w:p w14:paraId="0FB2EEE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Zamawiający jest zobowiązany do użytkowania pojemników na Odpady zgodnie z ich przeznaczeniem oraz dbania o ich czystość. </w:t>
      </w:r>
    </w:p>
    <w:p w14:paraId="5E82BFF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Wykonawca zobowiązuje się do informowania Zamawiającego o wszelkich zagrożeniach związanych z realizacją Umowy, które mogą mieć wpływ na jakość, terminowość bądź zakres wykonania Umowy. Nieprzekazanie takich informacji w sytuacji, gdy Wykonawca o takich zagrożeniach wie lub, przy zachowaniu należytej staranności w realizacji Umowy, powinien wiedzieć, powoduje że wszelkie koszty i czynności dodatkowe związane z konsekwencjami zdarzeń obciążą Wykonawcę. </w:t>
      </w:r>
    </w:p>
    <w:p w14:paraId="590A8612" w14:textId="77777777" w:rsidR="008A3BC6" w:rsidRPr="00D520C4" w:rsidRDefault="008A3BC6" w:rsidP="008A3BC6">
      <w:pPr>
        <w:spacing w:line="264" w:lineRule="auto"/>
        <w:rPr>
          <w:rFonts w:ascii="Times New Roman" w:hAnsi="Times New Roman" w:cs="Times New Roman"/>
        </w:rPr>
      </w:pPr>
    </w:p>
    <w:p w14:paraId="03C6549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4.</w:t>
      </w:r>
    </w:p>
    <w:p w14:paraId="6AA87FA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Wykonawcy</w:t>
      </w:r>
    </w:p>
    <w:p w14:paraId="5D35C5C4" w14:textId="025125EF"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oświadcza, że jest podmiotem odbierającym odpady w rozumieniu Ustawy i jest wpisany do rejestru działalności regulowanej w zakresie odbierania odpadów komunalnych od właścicieli nieruchomości, prowadzonego przez </w:t>
      </w:r>
      <w:r w:rsidR="00CF3C30">
        <w:rPr>
          <w:rFonts w:ascii="Times New Roman" w:hAnsi="Times New Roman" w:cs="Times New Roman"/>
        </w:rPr>
        <w:t xml:space="preserve">Burmistrza Łobza </w:t>
      </w:r>
      <w:r w:rsidRPr="00D520C4">
        <w:rPr>
          <w:rFonts w:ascii="Times New Roman" w:hAnsi="Times New Roman" w:cs="Times New Roman"/>
        </w:rPr>
        <w:t xml:space="preserve">pod </w:t>
      </w:r>
      <w:r>
        <w:rPr>
          <w:rFonts w:ascii="Times New Roman" w:hAnsi="Times New Roman" w:cs="Times New Roman"/>
        </w:rPr>
        <w:t xml:space="preserve">numerem: </w:t>
      </w:r>
      <w:r w:rsidR="00CA34D5">
        <w:rPr>
          <w:rFonts w:ascii="Times New Roman" w:hAnsi="Times New Roman" w:cs="Times New Roman"/>
        </w:rPr>
        <w:t>….</w:t>
      </w:r>
      <w:r w:rsidRPr="00D520C4">
        <w:rPr>
          <w:rFonts w:ascii="Times New Roman" w:hAnsi="Times New Roman" w:cs="Times New Roman"/>
        </w:rPr>
        <w:t>, a także posiada aktualny wpis do Bazy danych o produktach i opakowaniach oraz o gospodarce</w:t>
      </w:r>
      <w:r>
        <w:rPr>
          <w:rFonts w:ascii="Times New Roman" w:hAnsi="Times New Roman" w:cs="Times New Roman"/>
        </w:rPr>
        <w:t xml:space="preserve"> odpadami (BDO) pod numerem </w:t>
      </w:r>
      <w:r w:rsidR="00CA34D5">
        <w:rPr>
          <w:rFonts w:ascii="Times New Roman" w:hAnsi="Times New Roman" w:cs="Times New Roman"/>
        </w:rPr>
        <w:t>…..</w:t>
      </w:r>
    </w:p>
    <w:p w14:paraId="72F0CE7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oświadcza posiada możliwości techniczne i organizacyjne do odbioru odpadów komunalnych zgodnie z zasadami i obowiązkami wynikającymi z Umowy oraz powszechnie obowiązujących przepisów prawa, w tym w szczególności: </w:t>
      </w:r>
    </w:p>
    <w:p w14:paraId="1B2D720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regulaminu utrzymania czystości i porządku w gminie na terenie której znajdują się Obiekty; </w:t>
      </w:r>
    </w:p>
    <w:p w14:paraId="397CB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rozporządzenia Ministra Klimatu i Środowiska z dnia 10 maja 2021 r. w sprawie sposobu selektywnego zbierania wybranych frakcji odpadów; </w:t>
      </w:r>
    </w:p>
    <w:p w14:paraId="006421A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Ustawy w zakresie postępowania z odpadami komunalnymi powstającymi na terenie Obiektów i oferuje Zamawiającemu możliwość odbioru wszystkich rodzajów (frakcji) odpadów komunalnych. </w:t>
      </w:r>
    </w:p>
    <w:p w14:paraId="1C6BBB5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oświadcza, że posiada konieczne doświadczenie i profesjonalne kwalifikacje niezbędne do prawidłowego wykonania Umowy i zobowiązuje się do wykonania umowy przy zachowaniu najwyższej staranności określonej w art. 355 § 2 Kodeksu cywilnego. </w:t>
      </w:r>
    </w:p>
    <w:p w14:paraId="6BFED0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nie jest zobowiązany do odbioru innych odpadów niż Odpady wskazane w Załączniku nr 1 do Umowy. </w:t>
      </w:r>
    </w:p>
    <w:p w14:paraId="299FE231" w14:textId="08BF170B" w:rsidR="008A3BC6" w:rsidRPr="00D520C4" w:rsidRDefault="008A3BC6" w:rsidP="008A3BC6">
      <w:pPr>
        <w:spacing w:line="264" w:lineRule="auto"/>
        <w:jc w:val="both"/>
        <w:rPr>
          <w:rFonts w:ascii="Times New Roman" w:hAnsi="Times New Roman" w:cs="Times New Roman"/>
        </w:rPr>
      </w:pPr>
      <w:r w:rsidRPr="002963FF">
        <w:rPr>
          <w:rFonts w:ascii="Times New Roman" w:hAnsi="Times New Roman" w:cs="Times New Roman"/>
        </w:rPr>
        <w:lastRenderedPageBreak/>
        <w:t>5. Pojemniki do gromadzenia Odpadów zostaną zapewnione przez Wykonawcę w ramach wynagrodzenia wskazanego w Umowie.  Wykonawca zobowiązany jest do wymiany zużytych lub uszkodzonych pojemników i kontenerów na odpady na technicznie sprawne</w:t>
      </w:r>
      <w:r w:rsidR="00CA34D5" w:rsidRPr="002963FF">
        <w:rPr>
          <w:rFonts w:ascii="Times New Roman" w:hAnsi="Times New Roman" w:cs="Times New Roman"/>
        </w:rPr>
        <w:t>.</w:t>
      </w:r>
      <w:r w:rsidRPr="00D520C4">
        <w:rPr>
          <w:rFonts w:ascii="Times New Roman" w:hAnsi="Times New Roman" w:cs="Times New Roman"/>
        </w:rPr>
        <w:t xml:space="preserve"> </w:t>
      </w:r>
    </w:p>
    <w:p w14:paraId="75B529EB" w14:textId="035E220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6. Wykonawca zobowiązany jest do</w:t>
      </w:r>
      <w:r w:rsidRPr="00D520C4">
        <w:rPr>
          <w:rFonts w:ascii="Times New Roman" w:eastAsia="Times New Roman" w:hAnsi="Times New Roman" w:cs="Times New Roman"/>
        </w:rPr>
        <w:t xml:space="preserve"> utrzymania czystości w miejscu, w którym odbierze odpady komunalne stałe, a </w:t>
      </w:r>
      <w:bookmarkStart w:id="1" w:name="_Hlk190758297"/>
      <w:r w:rsidRPr="00D520C4">
        <w:rPr>
          <w:rFonts w:ascii="Times New Roman" w:eastAsia="Times New Roman" w:hAnsi="Times New Roman" w:cs="Times New Roman"/>
        </w:rPr>
        <w:t xml:space="preserve">w szczególności do </w:t>
      </w:r>
      <w:r w:rsidRPr="00D520C4">
        <w:rPr>
          <w:rFonts w:ascii="Times New Roman" w:hAnsi="Times New Roman" w:cs="Times New Roman"/>
        </w:rPr>
        <w:t xml:space="preserve">oczyszczania miejsca ustawienia pojemników z odpadów rozsypanych przez pracowników Wykonawcy podczas wykonywania odbioru odpadów. </w:t>
      </w:r>
      <w:bookmarkEnd w:id="1"/>
      <w:r w:rsidRPr="00D520C4">
        <w:rPr>
          <w:rFonts w:ascii="Times New Roman" w:hAnsi="Times New Roman" w:cs="Times New Roman"/>
        </w:rPr>
        <w:t>W przypadku naruszenia tego obowiązku Zamawiający zgłosi Wykonawcy reklamację na następujący adres poczty elektro</w:t>
      </w:r>
      <w:r>
        <w:rPr>
          <w:rFonts w:ascii="Times New Roman" w:hAnsi="Times New Roman" w:cs="Times New Roman"/>
        </w:rPr>
        <w:t xml:space="preserve">nicznej email Wykonawcy </w:t>
      </w:r>
      <w:r w:rsidR="00D3737B">
        <w:t>………………………………………</w:t>
      </w:r>
    </w:p>
    <w:p w14:paraId="42161E7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Wykonawca zobowiązany jest do wykorzystania do świadczenia usług będących</w:t>
      </w:r>
    </w:p>
    <w:p w14:paraId="659AE1D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przedmiotem niniejszej Umowy pojazdów spełniających normy emisji spalin wskazane w formularzu ofertowo-cenowym.</w:t>
      </w:r>
    </w:p>
    <w:p w14:paraId="01D6DA9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celu wykazania spełniania kryterium oceny ofert w zakresie norm emisji spalin zobowiązany jes</w:t>
      </w:r>
      <w:r>
        <w:rPr>
          <w:rFonts w:ascii="Times New Roman" w:hAnsi="Times New Roman" w:cs="Times New Roman"/>
        </w:rPr>
        <w:t xml:space="preserve">t przedstawić zamawiającemu, w </w:t>
      </w:r>
      <w:r w:rsidRPr="00D520C4">
        <w:rPr>
          <w:rFonts w:ascii="Times New Roman" w:hAnsi="Times New Roman" w:cs="Times New Roman"/>
        </w:rPr>
        <w:t>dniu podpisania umowy, dokumenty potwierdzające spełnianie przez pojazdy wykorzystywane do realizacji zamówienia norm emisji zanieczyszczeń powietrza wskazane przez Wykonawcę w formularzu ofertowym. Dokumentem takim może być w szczególności wyciąg ze świadectwa homologacji typu pojazdu albo świadectwo zgodności albo dowód rejestracyjny pojazdu. Nieprzedłożenie ww. dokumentów w terminie określonym w zdaniu pierwszym traktowane będzie jako niewypełnienie zobowiązania, o którym mowa w ust. 7.</w:t>
      </w:r>
    </w:p>
    <w:p w14:paraId="2A8B778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9. Zamawiający zastrzega sobie także prawo do kontroli spełniania wymogu określonego w ust. 7 na dowolnym innym etapie realizacji zamówienia, w szczególności poprzez kontrolę na miejscu i żądanie dokumentów, o których mowa w ust. 8</w:t>
      </w:r>
    </w:p>
    <w:p w14:paraId="4375CFF0" w14:textId="6096B6D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Zamawiający </w:t>
      </w:r>
      <w:r>
        <w:rPr>
          <w:rFonts w:ascii="Times New Roman" w:hAnsi="Times New Roman" w:cs="Times New Roman"/>
        </w:rPr>
        <w:t xml:space="preserve">naliczy karę umowną w wysokości </w:t>
      </w:r>
      <w:r w:rsidR="00D3737B">
        <w:rPr>
          <w:rFonts w:ascii="Times New Roman" w:hAnsi="Times New Roman" w:cs="Times New Roman"/>
        </w:rPr>
        <w:t>5</w:t>
      </w:r>
      <w:r w:rsidRPr="00D520C4">
        <w:rPr>
          <w:rFonts w:ascii="Times New Roman" w:hAnsi="Times New Roman" w:cs="Times New Roman"/>
        </w:rPr>
        <w:t>00</w:t>
      </w:r>
      <w:r w:rsidR="00D3737B">
        <w:rPr>
          <w:rFonts w:ascii="Times New Roman" w:hAnsi="Times New Roman" w:cs="Times New Roman"/>
        </w:rPr>
        <w:t>,00</w:t>
      </w:r>
      <w:r w:rsidRPr="00D520C4">
        <w:rPr>
          <w:rFonts w:ascii="Times New Roman" w:hAnsi="Times New Roman" w:cs="Times New Roman"/>
        </w:rPr>
        <w:t xml:space="preserve"> zł za każdy stwierdzony przypadek niewypełnienia zobowiązania, o którym mowa w §4 ust. 7. Postanowienie §7 ust. 12 stosuje się odpowiednio.</w:t>
      </w:r>
    </w:p>
    <w:p w14:paraId="37C06412" w14:textId="3562C61D"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12.  </w:t>
      </w:r>
      <w:r w:rsidRPr="00D520C4">
        <w:rPr>
          <w:rFonts w:ascii="Times New Roman" w:eastAsiaTheme="minorEastAsia" w:hAnsi="Times New Roman" w:cs="Times New Roman"/>
        </w:rPr>
        <w:t>Przed podpisaniem umowy Wykonawca, którego oferta zostanie uznana za najkorzystniejszą w danej części zamówienia przedłoży Zamawiającemu oryginał dokumentu potwierdzającego, że Wykonawca jest ubezpieczony od odpowiedzialności cywilnej w zakresie prowadzonej działalności związanej z przedmiotem zamówienia ze wskazaniem sumy gwarancyjnej tego ubezpieczenia – zgodnej z wymaganiami Zamawiającego tj: 100 000,00 zł i zobowiązuje się utrzymywać ważność tego ubezpieczenia przez cały okres obowiązywania Umowy.</w:t>
      </w:r>
    </w:p>
    <w:p w14:paraId="6ACBCE9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5.</w:t>
      </w:r>
    </w:p>
    <w:p w14:paraId="27C28733"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Wynagrodzenie i płatności</w:t>
      </w:r>
    </w:p>
    <w:p w14:paraId="6CC9767B" w14:textId="2E38641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Maksymalne, łączne wynagrodzenie należne Wykonawcy z tytułu realizacji Umowy wy</w:t>
      </w:r>
      <w:r>
        <w:rPr>
          <w:rFonts w:ascii="Times New Roman" w:hAnsi="Times New Roman" w:cs="Times New Roman"/>
        </w:rPr>
        <w:t xml:space="preserve">nosi </w:t>
      </w:r>
      <w:r w:rsidR="00D3737B">
        <w:rPr>
          <w:rFonts w:ascii="Times New Roman" w:hAnsi="Times New Roman" w:cs="Times New Roman"/>
        </w:rPr>
        <w:t>…………………</w:t>
      </w:r>
      <w:r w:rsidRPr="00D520C4">
        <w:rPr>
          <w:rFonts w:ascii="Times New Roman" w:hAnsi="Times New Roman" w:cs="Times New Roman"/>
        </w:rPr>
        <w:t xml:space="preserve"> zł brutto (sł</w:t>
      </w:r>
      <w:r>
        <w:rPr>
          <w:rFonts w:ascii="Times New Roman" w:hAnsi="Times New Roman" w:cs="Times New Roman"/>
        </w:rPr>
        <w:t xml:space="preserve">ownie: </w:t>
      </w:r>
      <w:r w:rsidR="00D3737B">
        <w:rPr>
          <w:rFonts w:ascii="Times New Roman" w:hAnsi="Times New Roman" w:cs="Times New Roman"/>
        </w:rPr>
        <w:t>……………………………………………………………..</w:t>
      </w:r>
      <w:r w:rsidRPr="00D520C4">
        <w:rPr>
          <w:rFonts w:ascii="Times New Roman" w:hAnsi="Times New Roman" w:cs="Times New Roman"/>
        </w:rPr>
        <w:t xml:space="preserve">) </w:t>
      </w:r>
    </w:p>
    <w:p w14:paraId="07D34D6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Wynagrodzenie będzie płatne w miesięcznych okresach rozliczeniowych, z dołu, po zakończeniu każdego miesiąca realizacji Umowy. Miesięczne wynagrodzenie Wykonawcy będzie stanowiło iloczyn stawki jednostkowej określonej w Ofercie Wykonawcy (Załącznika do formularza ofertowo-cenowego) w odniesieniu do danego rodzaju (kodu Odpadu) oraz ilości odbiorów wynikającej z częstotliwości odbioru określonej w Załączniku nr 1 powiększone o kwotę podatku VAT. </w:t>
      </w:r>
    </w:p>
    <w:p w14:paraId="504D9161" w14:textId="295728FE"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jest zobowiązany do zapłaty wynagrodzenia Wykonawcy po zakończeniu każdego miesiąca kalendarzowego realizacji Umowy w terminie 21 dni od daty prawidłowego wystawienia i doręczenia Zamawiającemu faktury przez Wykonawcę na rachunek wskazany na </w:t>
      </w:r>
      <w:r w:rsidRPr="00D520C4">
        <w:rPr>
          <w:rFonts w:ascii="Times New Roman" w:hAnsi="Times New Roman" w:cs="Times New Roman"/>
        </w:rPr>
        <w:lastRenderedPageBreak/>
        <w:t>fakturze. Warunkiem wystawienia faktury przez Wykonawcę jest potwierdzenie przez Zamawiającego prawidłowej realizacji Umowy przez Wykonawcę w danym miesiącu. Potwierdzeń prawidłowej realizacji Umowy w danym miesiącu dokonują pracownicy Zamawiającego wskazani w § 1</w:t>
      </w:r>
      <w:r w:rsidR="00F20749">
        <w:rPr>
          <w:rFonts w:ascii="Times New Roman" w:hAnsi="Times New Roman" w:cs="Times New Roman"/>
        </w:rPr>
        <w:t>3</w:t>
      </w:r>
      <w:r w:rsidRPr="00D520C4">
        <w:rPr>
          <w:rFonts w:ascii="Times New Roman" w:hAnsi="Times New Roman" w:cs="Times New Roman"/>
        </w:rPr>
        <w:t xml:space="preserve"> ust. 8 Umowy, za pośrednictwem poczty elektronicznej. </w:t>
      </w:r>
    </w:p>
    <w:p w14:paraId="4ACF271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Wynagrodzenie Wykonawcy, o którym mowa w ust. 1 powyżej, obejmuje wszelkie obciążenia związane z realizacją Umowy oraz wynikające z przepisów prawa, w tym w szczególności wszelkie koszty związane z realizacją Umowy (w tym między innymi koszty dojazdów do i z miejsca realizacji Umowy, koszty stosowanych środków, urządzeń i sprzętu niezbędnych do realizacji Umowy), opłaty, oraz wydatki Wykonawcy, które ten poczyni w celu należytego wykonania Umowy, a także podatki i nie ulegnie zwiększeniu przez cały okres obowiązywania Umowy, z zastrzeżeniem wyjątków wynikających z bezwzględnie obowiązujących przepisów prawa oraz wskazanych w Umowie. </w:t>
      </w:r>
    </w:p>
    <w:p w14:paraId="081B193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 dzień zapłaty uznaje się dzień złożenia przez Zamawiającego dyspozycji obciążenia rachunku Zamawiającego kwotą wynagrodzenia Wykonawcy. </w:t>
      </w:r>
    </w:p>
    <w:p w14:paraId="12A3ED0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oświadcza, że Wykonawca może wystawić faktury bez wymaganego podpisu Zamawiającego na fakturze. </w:t>
      </w:r>
    </w:p>
    <w:p w14:paraId="35C85A3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Zapłata wynagrodzenia Wykonawcy będzie dokonana w walucie polskiej. </w:t>
      </w:r>
    </w:p>
    <w:p w14:paraId="623AC14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Dane Zamawiającego do faktury: Sąd Okręgowy w Szczecinie, ul. Kaszubska 42 70-227 Szczecin NIP: 852-17-17-561</w:t>
      </w:r>
    </w:p>
    <w:p w14:paraId="0316C3C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w:t>
      </w:r>
      <w:r w:rsidRPr="00D520C4">
        <w:rPr>
          <w:rFonts w:ascii="Times New Roman" w:eastAsia="Calibri" w:hAnsi="Times New Roman" w:cs="Times New Roman"/>
        </w:rPr>
        <w:t>Zamawiający i Wykonawca zgodnie oświadczają, że płatność z tytułu wykonania przedmiotu umowy dokonana zostanie na rachunek bankowy Wykonawcy wskazany na tzw. „białej liście podatników” publikowanej w formie elektronicznej przez Ministra Finansów i może być dokonana w formie split - payment. W przypadku, gdy wskazanego przez Wykonawcę rachunku bankowego nie będzie na wskazanej powyżej liście Zamawiający wstrzyma się z dokonaniem płatności do chwili wskazania rachunku bankowego Wykonawcy znajdującego się na liście. Wstrzymanie płatności w takim przypadku nie będzie uważane za opóźnienie lub zwłokę Zamawiającego w wykonaniu zobowiązania wynikającego z niniejszej umowy</w:t>
      </w:r>
    </w:p>
    <w:p w14:paraId="1B62499F" w14:textId="77777777" w:rsidR="008A3BC6" w:rsidRPr="00D520C4" w:rsidRDefault="008A3BC6" w:rsidP="008A3BC6">
      <w:pPr>
        <w:spacing w:line="264" w:lineRule="auto"/>
        <w:rPr>
          <w:rFonts w:ascii="Times New Roman" w:hAnsi="Times New Roman" w:cs="Times New Roman"/>
        </w:rPr>
      </w:pPr>
    </w:p>
    <w:p w14:paraId="24AF0A7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6.</w:t>
      </w:r>
    </w:p>
    <w:p w14:paraId="6A306BF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Termin obowiązywania Umowy</w:t>
      </w:r>
    </w:p>
    <w:p w14:paraId="5EA9BCB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Umowa wchodzi w życie z dniem jej podpisania przez drugą ze Stron. </w:t>
      </w:r>
    </w:p>
    <w:p w14:paraId="5241871A" w14:textId="22CAFDCE" w:rsidR="004F31C8"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Umowa zostaje zawarta na czas oznaczony </w:t>
      </w:r>
      <w:r w:rsidR="008011A7" w:rsidRPr="00123CBB">
        <w:rPr>
          <w:rFonts w:ascii="Times New Roman" w:hAnsi="Times New Roman" w:cs="Times New Roman"/>
          <w:b/>
          <w:bCs/>
        </w:rPr>
        <w:t xml:space="preserve">12 </w:t>
      </w:r>
      <w:r w:rsidR="00D3737B" w:rsidRPr="00123CBB">
        <w:rPr>
          <w:rFonts w:ascii="Times New Roman" w:hAnsi="Times New Roman" w:cs="Times New Roman"/>
          <w:b/>
          <w:bCs/>
        </w:rPr>
        <w:t>miesięcy</w:t>
      </w:r>
      <w:r w:rsidRPr="00123CBB">
        <w:rPr>
          <w:rFonts w:ascii="Times New Roman" w:hAnsi="Times New Roman" w:cs="Times New Roman"/>
          <w:b/>
          <w:bCs/>
        </w:rPr>
        <w:t xml:space="preserve"> </w:t>
      </w:r>
      <w:r w:rsidRPr="00D520C4">
        <w:rPr>
          <w:rFonts w:ascii="Times New Roman" w:hAnsi="Times New Roman" w:cs="Times New Roman"/>
        </w:rPr>
        <w:t>licząc od dnia zawarcia Umowy jednak nie wcześniej niż</w:t>
      </w:r>
      <w:r w:rsidR="00280612">
        <w:rPr>
          <w:rFonts w:ascii="Times New Roman" w:hAnsi="Times New Roman" w:cs="Times New Roman"/>
        </w:rPr>
        <w:t>:</w:t>
      </w:r>
      <w:r w:rsidR="008011A7">
        <w:rPr>
          <w:rFonts w:ascii="Times New Roman" w:hAnsi="Times New Roman" w:cs="Times New Roman"/>
        </w:rPr>
        <w:t xml:space="preserve"> </w:t>
      </w:r>
      <w:r w:rsidR="004F31C8" w:rsidRPr="00123CBB">
        <w:rPr>
          <w:rFonts w:ascii="Times New Roman" w:hAnsi="Times New Roman" w:cs="Times New Roman"/>
          <w:b/>
          <w:bCs/>
        </w:rPr>
        <w:t>od dnia 01.01.2026</w:t>
      </w:r>
      <w:r w:rsidR="008011A7" w:rsidRPr="00123CBB">
        <w:rPr>
          <w:rFonts w:ascii="Times New Roman" w:hAnsi="Times New Roman" w:cs="Times New Roman"/>
          <w:b/>
          <w:bCs/>
        </w:rPr>
        <w:t xml:space="preserve"> roku</w:t>
      </w:r>
      <w:r w:rsidR="004F31C8" w:rsidRPr="00123CBB">
        <w:rPr>
          <w:rFonts w:ascii="Times New Roman" w:hAnsi="Times New Roman" w:cs="Times New Roman"/>
          <w:b/>
          <w:bCs/>
        </w:rPr>
        <w:t xml:space="preserve"> do dnia 31.12.2026</w:t>
      </w:r>
      <w:r w:rsidR="008011A7" w:rsidRPr="00123CBB">
        <w:rPr>
          <w:rFonts w:ascii="Times New Roman" w:hAnsi="Times New Roman" w:cs="Times New Roman"/>
          <w:b/>
          <w:bCs/>
        </w:rPr>
        <w:t xml:space="preserve"> roku</w:t>
      </w:r>
      <w:r w:rsidR="00123CBB">
        <w:rPr>
          <w:rFonts w:ascii="Times New Roman" w:hAnsi="Times New Roman" w:cs="Times New Roman"/>
          <w:b/>
          <w:bCs/>
        </w:rPr>
        <w:t>.</w:t>
      </w:r>
    </w:p>
    <w:p w14:paraId="4A268398" w14:textId="645BE43B" w:rsidR="004F31C8" w:rsidRPr="00D520C4" w:rsidRDefault="004F31C8" w:rsidP="008A3BC6">
      <w:pPr>
        <w:spacing w:line="264" w:lineRule="auto"/>
        <w:jc w:val="both"/>
        <w:rPr>
          <w:rFonts w:ascii="Times New Roman" w:hAnsi="Times New Roman" w:cs="Times New Roman"/>
        </w:rPr>
      </w:pPr>
      <w:r>
        <w:rPr>
          <w:rFonts w:ascii="Times New Roman" w:hAnsi="Times New Roman" w:cs="Times New Roman"/>
        </w:rPr>
        <w:t xml:space="preserve">  </w:t>
      </w:r>
    </w:p>
    <w:p w14:paraId="34B9D4E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7.</w:t>
      </w:r>
    </w:p>
    <w:p w14:paraId="5829160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Kary umowne</w:t>
      </w:r>
    </w:p>
    <w:p w14:paraId="3B3E02C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 przypadku odstąpienia od Umowy lub rozwiązania Umowy, w całości lub w części, przez którąkolwiek ze Stron z przyczyn leżących po stronie Wykonawcy, Wykonawca zapłaci Zamawiającemu karę umowną w wysokości 10% kwoty maksymalnego, łącznego wynagrodzenia brutto, o której mowa w § 5 ust. 1 Umowy. </w:t>
      </w:r>
    </w:p>
    <w:p w14:paraId="54FD3AA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 przypadku naruszenia przez Wykonawcę obowiązków określonych w § 4 ust. 6 Umowy, z winy Wykonawcy, Zamawiający uprawniony jest do naliczenia kary umownej w wysokości 100,00 zł za każde takie zdarzenie. </w:t>
      </w:r>
    </w:p>
    <w:p w14:paraId="11C0C30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 przypadku zwłoki Wykonawcy w przekazaniu harmonogramu Zamawiającemu lub zwłoki w dokonaniu odbioru Odpadów zgodnie z harmonogramem, Zamawiający uprawniony jest do </w:t>
      </w:r>
      <w:r w:rsidRPr="00D520C4">
        <w:rPr>
          <w:rFonts w:ascii="Times New Roman" w:hAnsi="Times New Roman" w:cs="Times New Roman"/>
        </w:rPr>
        <w:lastRenderedPageBreak/>
        <w:t xml:space="preserve">naliczenia kary umownej w wysokości 50,00 zł za każdy rozpoczęty dzień zwłoki, liczony dla każdego z pojemników odrębnie. </w:t>
      </w:r>
    </w:p>
    <w:p w14:paraId="2B06EEF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naruszenia zasad poufności, o których mowa w § 10 Umowy, Wykonawca zapłaci Zamawiającemu karę umowną w wysokości 10% kwoty maksymalnego wynagrodzenia brutto, o której mowa w § 5 ust 1 Umowy, za każdy stwierdzony przypadek naruszenia. </w:t>
      </w:r>
    </w:p>
    <w:p w14:paraId="440B14A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 przypadku braku zapłaty lub nieterminowej zapłaty wynagrodzenia należnego podwykonawcom z tytułu zmiany wysokości wynagrodzenia w sytuacji opisanej w §9 ust. 5 Umowy.</w:t>
      </w:r>
    </w:p>
    <w:p w14:paraId="78246C6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 przypadku braku zatrudnienia na podstawie umowy o pracę osób wskazanych w § 12 ust. 1 niniejszej umowy, w wysokości 1 500,00 zł (słownie złotych: jeden tysiąc pięćset 00/100) za każde zdarzenie. W przypadku, gdy okres braku zatrudnienia na umowę </w:t>
      </w:r>
      <w:r w:rsidRPr="00D520C4">
        <w:rPr>
          <w:rFonts w:ascii="Times New Roman" w:hAnsi="Times New Roman" w:cs="Times New Roman"/>
        </w:rPr>
        <w:br/>
        <w:t>o pracę wynosi dłużej niż 1 miesiąc kalendarzowy, Zamawiający naliczy karę umowną w wysokości 1 500,00 zł za każdy rozpoczęty miesiąc kalendarzowy wykonywania przez każdą z osób wymienionych w § 12 pracy na podstawie innego stosunku prawnego niż stosunek pracy.</w:t>
      </w:r>
    </w:p>
    <w:p w14:paraId="2860E4B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Naliczenie zastrzeżonych Umową kar umownych nie wyłącza możliwości dochodzenia przez Zamawiającego odszkodowania na zasadach ogólnych do pełnej wysokości szkody poniesionej przez Zamawiającego w związku ze zdarzeniem, które było podstawą naliczenia danej kary umownej. </w:t>
      </w:r>
    </w:p>
    <w:p w14:paraId="2834482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Zapłata kar umownych nie zwalnia Wykonawcy z obowiązku realizacji Umowy. </w:t>
      </w:r>
    </w:p>
    <w:p w14:paraId="78C0048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Zamawiającemu przysługuje prawo zlecenia wykonania prac objętych niniejszą Umową na koszt i ryzyko Wykonawcy, jeżeli Wykonawca nie realizuje postanowień Umowy lub realizuje je w sposób sprzeczny z Umową, przepisami prawa. W takiej sytuacji Zamawiający wezwie Wykonawcę do prawidłowej realizacji postanowień Umowy i wyznaczy Wykonawcy dodatkowy, 7-dniowy termin do prawidłowego wykonania Umowy z zagrożeniem, że w razie bezskutecznego upływu wyznaczonego terminu Zamawiający będzie uprawniony w terminie 14 dni do wykonania zastępczego. Udokumentowana kwota odpowiadająca koniecznemu wynagrodzeniu za wykonanie zastępcze może zostać potrącona z wynagrodzenia Wykonawcy. </w:t>
      </w:r>
    </w:p>
    <w:p w14:paraId="797AE0D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Wykonawca upoważnia Zamawiającego do powierzenia realizacji Umowy lub jej części innemu podmiotowi, po spełnieniu warunków opisanych w ust. 10, oraz do potrącenia wynagrodzenia za wykonanie zastępcze z wynagrodzenia Wykonawcy bez potrzeby uzyskiwania sądowego lub pisemnego upoważnienia, chyba, że co innego wynika z bezwzględnie obowiązujących przepisów prawa. </w:t>
      </w:r>
    </w:p>
    <w:p w14:paraId="7A10C00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11. Maksymalna wysokość kar umownych, których może dochodzić Zamawiający nie może przekroczyć 25 % maksymalnego wynagrodzenia, o którym mowa w § 5 ust. 1 Umowy. </w:t>
      </w:r>
    </w:p>
    <w:p w14:paraId="2EE24272" w14:textId="24AD8A6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12. Zamawiający może dochodzić odszkodowania uzupełniającego na zasadach ogólnych wskazanych w Kodeksie cywilnym w przypadku gdy wysokość poniesionej szkody będzie wyższa niż kara umowna</w:t>
      </w:r>
    </w:p>
    <w:p w14:paraId="391BEBBA" w14:textId="77777777" w:rsidR="008A3BC6" w:rsidRPr="00D520C4" w:rsidRDefault="008A3BC6" w:rsidP="008A3BC6">
      <w:pPr>
        <w:spacing w:line="264" w:lineRule="auto"/>
        <w:rPr>
          <w:rFonts w:ascii="Times New Roman" w:hAnsi="Times New Roman" w:cs="Times New Roman"/>
        </w:rPr>
      </w:pPr>
    </w:p>
    <w:p w14:paraId="7F2F1004"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8.</w:t>
      </w:r>
    </w:p>
    <w:p w14:paraId="4B86544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Rozwiązanie Umowy</w:t>
      </w:r>
    </w:p>
    <w:p w14:paraId="7B5CE8B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Zamawiający może rozwiązać Umowę lub odstąpić od niej w przypadkach określonych w przepisach obowiązującego prawa, w szczególności Kodeksu cywilnego oraz w przypadkach określonych w Umowie. </w:t>
      </w:r>
    </w:p>
    <w:p w14:paraId="365866A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Zamawiający może wypowiedzieć Umowę w całości lub w części z przyczyn leżących po stronie Wykonawcy, w szczególności, jeżeli: </w:t>
      </w:r>
    </w:p>
    <w:p w14:paraId="786816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1) Wykonawca nie rozpoczął realizacji Umowy bez uzasadnionych przyczyn lub nie kontynuuje jej pomimo pisemnego lub w formie elektronicznej wezwania przez Zamawiającego złożonego na piśmie lub w formie elektronicznej i wyznaczenia Wykonawcy w tym celu terminu nie krótszego 7 dni kalendarzowych; </w:t>
      </w:r>
    </w:p>
    <w:p w14:paraId="4C21C4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realizuje Umowę niezgodnie z postanowieniami Umowy, w sposób sprzeczny z ofertą Wykonawcy lub przepisami prawa i w przypadku gdy po upływie 7 dni kalendarzowych od wezwania przez Zamawiającego do zaniechania przez Wykonawcę ww. naruszeń i usunięcia ewentualnych skutków naruszeń, Wykonawca nie zastosuje się do wezwania; </w:t>
      </w:r>
    </w:p>
    <w:p w14:paraId="46892B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gdy suma naliczonych kar umownych przekroczy 25 % wartości wynagrodzenia brutto, o którym mowa w § 5 ust. 1 Umowy; </w:t>
      </w:r>
    </w:p>
    <w:p w14:paraId="1764D39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utraci uprawnienia do realizacji Umowy; </w:t>
      </w:r>
    </w:p>
    <w:p w14:paraId="12162FE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Oświadczenie o odstąpieniu lub o rozwiązaniu Umowy należy złożyć w formie pisemnej lub elektronicznej podpisanej kwalifikowanym podpisem elektronicznym pod rygorem nieważności. </w:t>
      </w:r>
    </w:p>
    <w:p w14:paraId="7839A2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 dzień odstąpieniu lub rozwiązania Umowy Strony uznają dzień doręczenia oświadczenia o rozwiązaniu Umowy w formie elektronicznej w przypadku opatrzenia oświadczenia kwalifikowanym podpisem elektronicznym lub na piśmie za pośrednictwem operatora pocztowego lub osobiście na adres Wykonawcy. W przypadku niedoręczenia przez operatora pocztowego, dniem odstąpienia od Umowy jest 14-ty dzień, od pozostawienia przesyłki u operatora pocztowego, po uprzednim podwójnym awizowaniu. </w:t>
      </w:r>
    </w:p>
    <w:p w14:paraId="562602D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Odstąpienie od Umowy lub rozwiązanie Umowy przez Zamawiającego nie wyklucza naliczenia i dochodzenia kar umownych. </w:t>
      </w:r>
    </w:p>
    <w:p w14:paraId="0B487AA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 przypadku wcześniejszego rozwiązania Umowy, Strony dokonają odpowiedniego rozliczenia wykonanego przez Wykonawcę zakresu Umowy, zgodnie z warunkami Umowy i obowiązującymi przepisami, chyba, że wykonany zakres prac nie będzie miał dla Zamawiającego wartości. </w:t>
      </w:r>
    </w:p>
    <w:p w14:paraId="769726FF" w14:textId="77777777" w:rsidR="008A3BC6" w:rsidRPr="00D520C4" w:rsidRDefault="008A3BC6" w:rsidP="008A3BC6">
      <w:pPr>
        <w:spacing w:line="264" w:lineRule="auto"/>
        <w:rPr>
          <w:rFonts w:ascii="Times New Roman" w:hAnsi="Times New Roman" w:cs="Times New Roman"/>
        </w:rPr>
      </w:pPr>
    </w:p>
    <w:p w14:paraId="1FBFF0E9"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9.</w:t>
      </w:r>
    </w:p>
    <w:p w14:paraId="2189E04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Zmiany Umowy</w:t>
      </w:r>
    </w:p>
    <w:p w14:paraId="416CEDA3"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Wszelkie zmiany i uzupełnienia Umowy wymagają formy pisemnej pod rygorem nieważności, z zastrzeżeniem przypadków wskazanych w Umowie. </w:t>
      </w:r>
    </w:p>
    <w:p w14:paraId="0AE55FC2"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Strony mogą dokonać zmiany Umowy w zakresie przedmiotu zamówienia i/lub wysokości wynagrodzenia Wykonawcy nastąpi gdy: </w:t>
      </w:r>
    </w:p>
    <w:p w14:paraId="1C974B47"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nastąpi zmiana powszechnie obowiązujących przepisów prawa w zakresie mającym wpływ na realizację Umowy, chyba że zmiana taka znana była w chwili składania oferty – wówczas to zakres zmian będzie uzależniony od zmiany powszechnie obowiązujących przepisów prawa celem dostosowania Umowy do zmienionych przepisów, </w:t>
      </w:r>
    </w:p>
    <w:p w14:paraId="732FA64D"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niezbędna jest zmiana sposobu lub terminu wykonania Umowy (dat odbioru Odpadów określonych w Harmonogramie odbioru), o ile zmiana taka jest korzystna dla Zamawiającego oraz jest konieczna w celu prawidłowego wykonania Umowy i nie nastąpiła z przyczyn zawinionych przez Wykonawcę, </w:t>
      </w:r>
    </w:p>
    <w:p w14:paraId="060BCB11"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3) niezbędna jest zmiana terminu lub sposobu realizacji Umowy w przypadku zaistnienia okoliczności niezależnych od woli Stron, w tym stanowiących Siłę Wyższą, zgodnie z § 11 ust. 7 Umowy; </w:t>
      </w:r>
    </w:p>
    <w:p w14:paraId="0D79FEA8"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4) wystąpi sytuacja, o której mowa w § 2 ust. 4 lub §2 ust. 6  lub §2 ust. 8 Umowy. </w:t>
      </w:r>
    </w:p>
    <w:p w14:paraId="1C2B1E58" w14:textId="77777777" w:rsidR="008A3BC6" w:rsidRPr="00D520C4" w:rsidRDefault="008A3BC6" w:rsidP="008A3BC6">
      <w:p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3. Niezależnie od zmian Umowy przewidzianych w ust. 2, na podstawie art. 439 ust. 1 ustawy </w:t>
      </w:r>
      <w:r w:rsidRPr="00D520C4">
        <w:rPr>
          <w:rFonts w:ascii="Times New Roman" w:hAnsi="Times New Roman" w:cs="Times New Roman"/>
        </w:rPr>
        <w:lastRenderedPageBreak/>
        <w:t>PZP, wynagrodzenie Wykonawcy podlegać będzie waloryzacji (zmniejszeniu lub zwiększeniu) prowadzącej do dokonywania zmian wysokości wynagrodzenia należnego Wykonawcy, w przypadku zmiany ceny dających się wyodrębnić i ustalić, materiałów lub kosztów związanych z realizacją zamówienia. Waloryzacja ta będzie dokonywana raz w kwartale z zachowaniem następujących zasad i w następujący sposób:</w:t>
      </w:r>
    </w:p>
    <w:p w14:paraId="3D37C8FF"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wynagrodzenia może nastąpić po raz pierwszy po upływie 6 miesięcy od dnia zawarcia Umowy, z tym że początkowym terminem ustalenia zmiany wynagrodzenia będzie pierwszy dzień kolejnego miesiąca w danym roku kalendarzowym w którym waloryzacja przysługuje i następuje po raz pierwszy;  </w:t>
      </w:r>
    </w:p>
    <w:p w14:paraId="2026ACDD"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waloryzacja dokonywana będzie w okresach kwartalnych, w których może następować zmiana wynagrodzenia Wykonawcy;</w:t>
      </w:r>
    </w:p>
    <w:p w14:paraId="06C2660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poziom zmiany ceny materiałów lub kosztów, uprawniający Strony do żądania zmiany wynagrodzenia nie może być mniejszy niż 10 % dotychczasowego poziomu cen jednostkowych określonych w formularzu ofertowym; </w:t>
      </w:r>
    </w:p>
    <w:p w14:paraId="6AD1599C"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stosowany przez Strony sposób określenia wpływu zmiany ceny materiałów lub kosztów na koszt wykonania zamówienia określa się jako waloryzację wynagrodzenia; </w:t>
      </w:r>
    </w:p>
    <w:p w14:paraId="7C67968D" w14:textId="496F5A38"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dokonywana będzie w oparciu o ogłaszany w komunikacie przez Prezesa Głównego Urzędu Statystycznego wskaźnik cen towarów i usług konsumpcyjnych w ujęciu  miesięcznym poprzez zsumowanie miesięcznych wskaźników cen towarów i usług konsumpcyjnych począwszy od miesiąca, w którym Wykonawca złożył ofertę </w:t>
      </w:r>
      <w:r w:rsidR="00F20749">
        <w:rPr>
          <w:rFonts w:ascii="Times New Roman" w:hAnsi="Times New Roman" w:cs="Times New Roman"/>
        </w:rPr>
        <w:t xml:space="preserve">(przy czym publikacja wskaźników następuje z miesięcznym przesunięciem co oznacza, że wskaźnik ogłoszony w miesiącu złożenia oferty dotyczy zmiany wskaźnika w stosunku do miesiąca poprzedniego) </w:t>
      </w:r>
      <w:r w:rsidRPr="00D520C4">
        <w:rPr>
          <w:rFonts w:ascii="Times New Roman" w:hAnsi="Times New Roman" w:cs="Times New Roman"/>
        </w:rPr>
        <w:t xml:space="preserve">do dnia dokonywania waloryzacji. Od tak obliczonej sumy zostanie odjęta wartości 10%, o której mowa w pkt 3; </w:t>
      </w:r>
    </w:p>
    <w:p w14:paraId="2D079A2E"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waloryzacji, w okresach nie częstszych niż okresy kwartalne określone powyżej </w:t>
      </w:r>
      <w:r w:rsidRPr="00D520C4">
        <w:rPr>
          <w:rFonts w:ascii="Times New Roman" w:hAnsi="Times New Roman" w:cs="Times New Roman"/>
        </w:rPr>
        <w:br/>
        <w:t xml:space="preserve">w punkcie 2), podlega pozostała do wypłaty część Wynagrodzenia należnego Wykonawcy </w:t>
      </w:r>
      <w:r w:rsidRPr="00D520C4">
        <w:rPr>
          <w:rFonts w:ascii="Times New Roman" w:hAnsi="Times New Roman" w:cs="Times New Roman"/>
        </w:rPr>
        <w:br/>
        <w:t>tj. część wynagrodzenia należna za dostawy zrealizowane w kolejnym okresie, w którym waloryzacja następuje;</w:t>
      </w:r>
    </w:p>
    <w:p w14:paraId="17B2B366"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waloryzacji podlegać będą ceny jednostkowe wykazane w ofercie Wykonawcy, oraz związana z ich zmianą wysokość wynagrodzenia maksymalnego określonego w § 3 ust. 2 jeśli będzie konieczna;</w:t>
      </w:r>
    </w:p>
    <w:p w14:paraId="3D991DF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 wyniku zastosowania postanowień związanych z waloryzacją wynagrodzenia, maksymalna zmiana wysokości wynagrodzenia ryczałtowego określonego w § 5 ust. 1 jaką dopuszcza Zamawiający nie może przekroczyć wysokości 5% maksymalnego wynagrodzenia brutto określonego w § 5 ust. 1 Umowy z chwili jej zawarcia.</w:t>
      </w:r>
    </w:p>
    <w:p w14:paraId="361FFC6D"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 opublikowaniu ogłaszanego w komunikacie przez Prezesa Głównego Urzędu Statystycznego wskaźnika, o którym mowa w ust. 3 pkt 5, uprawniającego Strony do żądania dokonania zmian wysokości wynagrodzenia należnego Wykonawcy, Wykonawca lub Zamawiający sporządzi odpowiedni projekt aneksu do Umowy uwzględniający waloryzację cen dokonaną zgodnie z ust. 3 i przedłoży ten projekt aneksu drugiej Stronie wraz z dokumentami potwierdzającymi potrzebę jego zawarcia. Aneks ten powinien być zawarty przez Strony Umowy w terminie 30 dni od daty przedłożenia drugiej Stronie jego projektu (wraz z wymaganymi dokumentami). W okresie, o którym mowa w zdaniu poprzednim, tj. w trakcie trwania procedury zawarcia aneksu </w:t>
      </w:r>
      <w:r w:rsidRPr="00D520C4">
        <w:rPr>
          <w:rFonts w:ascii="Times New Roman" w:hAnsi="Times New Roman" w:cs="Times New Roman"/>
        </w:rPr>
        <w:lastRenderedPageBreak/>
        <w:t>waloryzacyjnego, Wykonawca ma obowiązek kontynuacji realizacji Przedmiotu umowy zgodnie z Umową.</w:t>
      </w:r>
    </w:p>
    <w:p w14:paraId="0423BE10"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Wykonawca, którego wynagrodzenie zostało zmienione zgodnie z ust. 3 i ust. 4, w terminie 10 dni od daty zawarcia z Zamawiającym aneksu, o którym mowa w ust. 3 i ust. 4,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6A3F24D5"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eastAsiaTheme="minorHAnsi" w:hAnsi="Times New Roman" w:cs="Times New Roman"/>
          <w:color w:val="auto"/>
          <w:lang w:eastAsia="en-US"/>
        </w:rPr>
      </w:pPr>
      <w:r w:rsidRPr="00D520C4">
        <w:rPr>
          <w:rFonts w:ascii="Times New Roman" w:hAnsi="Times New Roman" w:cs="Times New Roman"/>
        </w:rPr>
        <w:t>Zmiana postanowień Umowy w zakresie wysokości wynagrodzenia Wykonawcy będzie możliwa również w przypadku zmiany:</w:t>
      </w:r>
    </w:p>
    <w:p w14:paraId="1374E1FD"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stawki podatku od towarów i usług oraz podatku akcyzowego;</w:t>
      </w:r>
    </w:p>
    <w:p w14:paraId="060E5BE3"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spacing w:val="-4"/>
        </w:rPr>
      </w:pPr>
      <w:r w:rsidRPr="00D520C4">
        <w:rPr>
          <w:rFonts w:ascii="Times New Roman" w:hAnsi="Times New Roman" w:cs="Times New Roman"/>
        </w:rPr>
        <w:t xml:space="preserve">wysokości minimalnego wynagrodzenia za pracę albo wysokości minimalnej stawki godzinowej, ustalonych na podstawie art. 2 ust. 3-5 ustawy </w:t>
      </w:r>
      <w:r w:rsidRPr="00D520C4">
        <w:rPr>
          <w:rFonts w:ascii="Times New Roman" w:hAnsi="Times New Roman" w:cs="Times New Roman"/>
          <w:spacing w:val="-4"/>
        </w:rPr>
        <w:t>z dnia 10 października 2002 r. o minimalnym wynagrodzeniu za pracę;</w:t>
      </w:r>
    </w:p>
    <w:p w14:paraId="6FE7D70C"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zasad podlegania ubezpieczeniom społecznym lub ubezpieczeniu zdrowotnemu lub wysokości stawki składki na ubezpieczenia społeczne lub zdrowotne;</w:t>
      </w:r>
    </w:p>
    <w:p w14:paraId="2C31E16B"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 xml:space="preserve">zasad gromadzenia i wysokości wpłat do pracowniczych planów kapitałowych, </w:t>
      </w:r>
      <w:r w:rsidRPr="00D520C4">
        <w:rPr>
          <w:rFonts w:ascii="Times New Roman" w:hAnsi="Times New Roman" w:cs="Times New Roman"/>
        </w:rPr>
        <w:br/>
        <w:t>o których mowa w ustawie z dnia 4 października 2018 r. o pracowniczych planach kapitałowych</w:t>
      </w:r>
    </w:p>
    <w:p w14:paraId="10A19BAB" w14:textId="77777777" w:rsidR="008A3BC6" w:rsidRPr="00D520C4" w:rsidRDefault="008A3BC6" w:rsidP="008A3BC6">
      <w:pPr>
        <w:tabs>
          <w:tab w:val="left" w:pos="851"/>
        </w:tabs>
        <w:autoSpaceDE w:val="0"/>
        <w:spacing w:line="264" w:lineRule="auto"/>
        <w:ind w:left="426"/>
        <w:jc w:val="both"/>
        <w:rPr>
          <w:rFonts w:ascii="Times New Roman" w:hAnsi="Times New Roman" w:cs="Times New Roman"/>
        </w:rPr>
      </w:pPr>
      <w:r w:rsidRPr="00D520C4">
        <w:rPr>
          <w:rFonts w:ascii="Times New Roman" w:hAnsi="Times New Roman" w:cs="Times New Roman"/>
        </w:rPr>
        <w:t xml:space="preserve">- jeżeli zmiany te będą miały wpływ na koszty wykonania zamówienia przez Wykonawcę. </w:t>
      </w:r>
    </w:p>
    <w:p w14:paraId="22DDA1C6"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7. </w:t>
      </w:r>
      <w:r w:rsidRPr="00D520C4">
        <w:rPr>
          <w:rFonts w:ascii="Times New Roman" w:hAnsi="Times New Roman" w:cs="Times New Roman"/>
        </w:rPr>
        <w:tab/>
        <w:t>Zmiana postanowień Umowy z przyczyn opisanych w ust. 6 może wpłynąć na zmianę wysokości wynagrodzenia, jednak wyłącznie w wysokości równej zmienionym kosztom świadczenia dostawy, udokumentowanym przez Wykonawcę.</w:t>
      </w:r>
    </w:p>
    <w:p w14:paraId="2B93FAAE"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8. </w:t>
      </w:r>
      <w:r w:rsidRPr="00D520C4">
        <w:rPr>
          <w:rFonts w:ascii="Times New Roman" w:hAnsi="Times New Roman" w:cs="Times New Roman"/>
        </w:rPr>
        <w:tab/>
        <w:t xml:space="preserve">W przypadku, o którym mowa w ust. 6, Wykonawca może skierować do Zamawiającego pisemny wniosek  zawierający uzasadnienie wpływu zmian na wynagrodzenie Wykonawcy, </w:t>
      </w:r>
      <w:r w:rsidRPr="00D520C4">
        <w:rPr>
          <w:rFonts w:ascii="Times New Roman" w:hAnsi="Times New Roman" w:cs="Times New Roman"/>
        </w:rPr>
        <w:br/>
        <w:t>a także z odpowiednimi dowodami potwierdzającymi wpływ zmian, o których mowa w ust. 6 na wynagrodzenie Wykonawcy.</w:t>
      </w:r>
    </w:p>
    <w:p w14:paraId="67049F34"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9. Po otrzymaniu wniosku wraz z kompletem dokumentów Zamawiający ustali, czy zmiany, </w:t>
      </w:r>
      <w:r w:rsidRPr="00D520C4">
        <w:rPr>
          <w:rFonts w:ascii="Times New Roman" w:hAnsi="Times New Roman" w:cs="Times New Roman"/>
        </w:rPr>
        <w:br/>
        <w:t>o których mowa w ust. 6, mają wpływ na koszty wykonywania Przedmiotu Umowy przez Wykonawcę i ewentualnie w jakim rozmiarze. W przypadku, gdyby zmiany te miały wpływ na wysokość kosztów wykonania Przedmiotu Umowy, Zamawiający odpowiednio dokona podwyższenia wynagrodzenia należnego Wykonawcy.</w:t>
      </w:r>
    </w:p>
    <w:p w14:paraId="375C7E5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10. Zmiany, o których mowa w ust. 6 zostaną wprowadzone na wniosek Wykonawcy, począwszy od miesiąca w którym został złożony wniosek, nie wcześniej niż od dnia wejścia w życie zmiany przewidzianej w §11 ust. 6.</w:t>
      </w:r>
    </w:p>
    <w:p w14:paraId="72685B8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 xml:space="preserve">11. Nie stanowią zmiany Umowy zmiany danych wskazanych w § 12 ust. 8 Umowy oraz danych związanych z obsługą administracyjno-organizacyjną Umowy, w szczególności zmiana numeru rachunku bankowego, danych teleadresowych, danych rejestrowych. Zmiana danych o których mowa w zdaniu poprzednim, wymaga powiadomienia drugiej Strony Umowy w formie pisemnej lub za pośrednictwem poczty elektronicznej. </w:t>
      </w:r>
    </w:p>
    <w:p w14:paraId="288CF8AE" w14:textId="77777777" w:rsidR="008A3BC6" w:rsidRPr="00D520C4" w:rsidRDefault="008A3BC6" w:rsidP="008A3BC6">
      <w:pPr>
        <w:spacing w:line="264" w:lineRule="auto"/>
        <w:rPr>
          <w:rFonts w:ascii="Times New Roman" w:hAnsi="Times New Roman" w:cs="Times New Roman"/>
        </w:rPr>
      </w:pPr>
    </w:p>
    <w:p w14:paraId="432CF79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10.</w:t>
      </w:r>
    </w:p>
    <w:p w14:paraId="2F222CA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Ochrona danych osobowych i poufność</w:t>
      </w:r>
    </w:p>
    <w:p w14:paraId="4D18A8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i Zamawiający, wywiązując się ze swoich zobowiązań w ramach Umowy, będą przestrzegać właściwych przepisów dotyczących ochrony danych osobowych. </w:t>
      </w:r>
    </w:p>
    <w:p w14:paraId="460F185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Wykonawca zobowiązuje się do przekazania w imieniu Zamawiającego klauzuli informacyjnej zawartej w Specyfikacji Istotnych Warunków Zamówienia osobom reprezentującym Wykonawcę oraz podwykonawców, podwykonawcom będącym osobami fizycznymi, osobom wyznaczonym przez Wykonawcę do realizacji Umowy (o ile dane osobowe wszystkich wymienionych kategorii osób zostaną przekazane Zamawiającemu). </w:t>
      </w:r>
    </w:p>
    <w:p w14:paraId="4C263AE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zobowiązuje się zachować w bezwzględnej tajemnicy i nie ujawniać osobom trzecim jakichkolwiek informacji związanych z realizacją Umowy, z zastrzeżeniem wyjątków wskazanych w Umowie i bezwzględnie obowiązujących przepisach prawa. </w:t>
      </w:r>
    </w:p>
    <w:p w14:paraId="71AE22E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Domniemywa się, że wszelkie informacje, które zostaną przez Zamawiającego przekazane Wykonawcy w związku z zawarciem i wykonaniem niniejszej Umowy stanowią informacje prawnie chronione. W razie wątpliwości, czy określona informacja jest prawnie chroniona, Wykonawca zobowiązany jest zwrócić się w formie pisemnej do Zamawiającego o wyjaśnienie takiej wątpliwości. </w:t>
      </w:r>
    </w:p>
    <w:p w14:paraId="407CFAB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Wykonawca uprawniony jest do podawania w swoich materiałach informacyjnych i reklamowych informacji o wykonywanej usłudze na rzecz Zamawiającego, a także do umieszczania Zamawiającego na swojej liście referencyjnej, pod warunkiem udzielenia uprzedniej zgody przez Zamawiającego wyrażonej na piśmie pod rygorem nieważności. </w:t>
      </w:r>
    </w:p>
    <w:p w14:paraId="15AB046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Obowiązek zachowania poufności, o którym mowa w niniejszym paragrafie, wiąże Strony bez ograniczenia czasowego. </w:t>
      </w:r>
    </w:p>
    <w:p w14:paraId="5CD435D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oświadcza, że znany jest mu fakt, iż treść niniejszej Umowy, a w szczególności dane identyfikujące, przedmiotu Umowy i wysokości wynagrodzenia stanowią informację publiczną w rozumieniu art. 1 ust. 1 ustawy z dnia 6 września 2001 r. o dostępie do informacji publicznej (Dz. U. z 2018 r. poz. 1330, z późn. zm.), która podlega udostępnieniu w trybie przedmiotowej ustawy. </w:t>
      </w:r>
    </w:p>
    <w:p w14:paraId="5423285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Wykonawca ponosi odpowiedzialność za zachowanie tajemnicy informacji oraz przestrzeganie zasad wynikających z ustawy o ochronie danych osobowych w zakresie wynikającym z Umowy przez swoich pracowników i wszelkie inne osoby, którymi będzie się posługiwać przy wykonywaniu Umowy oraz zobowiąże je do zachowania poufności. </w:t>
      </w:r>
    </w:p>
    <w:p w14:paraId="63CF6F4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Obowiązek zachowania poufności, o którym mowa powyżej, nie będzie miał zastosowania w stosunku do tych informacji prawnie chronionych uzyskanych od Zamawiającego: </w:t>
      </w:r>
    </w:p>
    <w:p w14:paraId="27EC5F7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które są opublikowane, znane i urzędowo podane do publicznej wiadomości bez naruszenia postanowień Umowy; </w:t>
      </w:r>
    </w:p>
    <w:p w14:paraId="32182BC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które zostały przekazane przez osobę trzecią, bez naruszenia jakichkolwiek zobowiązań o nie ujawnianiu w stosunku do Stron; </w:t>
      </w:r>
    </w:p>
    <w:p w14:paraId="64555F2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które zostaną podane przez Wykonawcę za uprzednią pisemną zgodą Zamawiającego; </w:t>
      </w:r>
    </w:p>
    <w:p w14:paraId="3A30CC9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których obowiązek ujawnienia wynika z obowiązujących przepisów, orzeczeń sądowych lub decyzji odpowiednich władz publicznych, żądania sądu, prokuratury, policji i innych organów w związku z ich uprawnieniami ustawowymi. </w:t>
      </w:r>
    </w:p>
    <w:p w14:paraId="7D2579C5" w14:textId="77777777" w:rsidR="008A3BC6" w:rsidRPr="00D520C4" w:rsidRDefault="008A3BC6" w:rsidP="008A3BC6">
      <w:pPr>
        <w:spacing w:line="264" w:lineRule="auto"/>
        <w:jc w:val="both"/>
        <w:rPr>
          <w:rFonts w:ascii="Times New Roman" w:hAnsi="Times New Roman" w:cs="Times New Roman"/>
        </w:rPr>
      </w:pPr>
    </w:p>
    <w:p w14:paraId="21BD6E4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11.</w:t>
      </w:r>
    </w:p>
    <w:p w14:paraId="7B3B9ED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Siła Wyższa</w:t>
      </w:r>
    </w:p>
    <w:p w14:paraId="39494EC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Żadna ze Stron Umowy nie będzie odpowiedzialna za niewykonanie lub nienależyte wykonanie zobowiązań wynikających z Umowy spowodowane przez okoliczności traktowane jako Siła Wyższa. </w:t>
      </w:r>
    </w:p>
    <w:p w14:paraId="4C6137B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Dla celów Umowy „</w:t>
      </w:r>
      <w:r w:rsidRPr="00D520C4">
        <w:rPr>
          <w:rFonts w:ascii="Times New Roman" w:hAnsi="Times New Roman" w:cs="Times New Roman"/>
          <w:b/>
          <w:bCs/>
        </w:rPr>
        <w:t>Siła Wyższa</w:t>
      </w:r>
      <w:r w:rsidRPr="00D520C4">
        <w:rPr>
          <w:rFonts w:ascii="Times New Roman" w:hAnsi="Times New Roman" w:cs="Times New Roman"/>
        </w:rPr>
        <w:t xml:space="preserve">” oznacza zdarzenie zewnętrzne, pozostające poza kontrolą </w:t>
      </w:r>
      <w:r w:rsidRPr="00D520C4">
        <w:rPr>
          <w:rFonts w:ascii="Times New Roman" w:hAnsi="Times New Roman" w:cs="Times New Roman"/>
        </w:rPr>
        <w:lastRenderedPageBreak/>
        <w:t xml:space="preserve">Stron oraz niewiążące się z zawinionym działaniem Stron, którego Strony nie mogły przewidzieć i które uniemożliwia proces realizacji Umowy. Takie zdarzenia obejmują w szczególności: wojnę, rewolucję, pożary, powodzie, epidemie, pandemie, akty administracji państwowej. </w:t>
      </w:r>
    </w:p>
    <w:p w14:paraId="48A40DA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 przypadku zaistnienia Siły Wyższej, Strona, której taka okoliczność uniemożliwia lub utrudnia prawidłowe wywiązanie się z jej zobowiązań, w terminie 2 dni roboczych po zaistnieniu zdarzenia powiadomi w formie pisemnej pod rygorem nieważności drugą Stronę o powyższym zdarzeniu i jego wpływie na jej zdolność do realizacji Umowy. Jeżeli druga Strona nie zdecyduje inaczej w formie pisemnej, Strona zgłaszająca okoliczności musi kontynuować realizację swoich zobowiązań wynikających z Umowy w takim stopniu, w jakim jest to możliwe i musi szukać racjonalnych środków alternatywnych dla realizowania zakresu, jaki nie podlega wpływowi Siły Wyższej. W przypadku ustania przyczyny zwolnienia Strona starająca się o zwolnienie z odpowiedzialności, w terminie 2 dni roboczych po ustaniu okoliczności Siły Wyższej powiadomi w formie pisemnej pod rygorem nieważności drugą Stronę o powyższym fakcie. </w:t>
      </w:r>
    </w:p>
    <w:p w14:paraId="58AC77C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Strona, która nie zawiadomi o zdarzeniu oraz nie przekaże drugiej Stronie pisemnego potwierdzenia zaistnienia Siły Wyższej w terminie określonym w ustępie powyżej, jest odpowiedzialna za szkody poniesione przez drugą Stronę, których można było uniknąć w przypadku terminowego zawiadomienia. </w:t>
      </w:r>
    </w:p>
    <w:p w14:paraId="6B7C5C1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Jeżeli Siła Wyższa, będzie trwała nieprzerwanie przez okres 30 dni lub dłużej, Strony mogą w drodze wzajemnego uzgodnienia rozwiązać Umowę bez nakładania na żadną ze Stron dalszych zobowiązań oprócz płatności należnych z tytułu wykonanej części Usług. </w:t>
      </w:r>
    </w:p>
    <w:p w14:paraId="1CE5EB2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Stan Siły Wyższej powoduje odpowiednie przesunięcie terminów realizacji Umowy, chyba że Strony postanowiły inaczej. </w:t>
      </w:r>
    </w:p>
    <w:p w14:paraId="3B7ACFF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 przypadku zajścia zdarzenia kwalifikowanego jako Siła Wyższa strony niezwłocznie ustalą zakres, alternatywne rozwiązanie i sposób realizacji Umowy. Ustalenia o których mowa w zdaniu poprzednim stanowią zmianę Umowy, zgodnie z § 9 ust. 2 pkt 3 Umowy. </w:t>
      </w:r>
    </w:p>
    <w:p w14:paraId="71893BA7" w14:textId="77777777" w:rsidR="008A3BC6" w:rsidRPr="00D520C4" w:rsidRDefault="008A3BC6" w:rsidP="008A3BC6">
      <w:pPr>
        <w:spacing w:line="264" w:lineRule="auto"/>
        <w:rPr>
          <w:rFonts w:ascii="Times New Roman" w:hAnsi="Times New Roman" w:cs="Times New Roman"/>
        </w:rPr>
      </w:pPr>
    </w:p>
    <w:p w14:paraId="38C2585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12.</w:t>
      </w:r>
    </w:p>
    <w:p w14:paraId="12C430B7"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Klauzula społeczna</w:t>
      </w:r>
    </w:p>
    <w:p w14:paraId="0B8DA2EB" w14:textId="77777777" w:rsidR="008A3BC6" w:rsidRPr="00D520C4" w:rsidRDefault="008A3BC6" w:rsidP="008A3BC6">
      <w:pPr>
        <w:pStyle w:val="Akapitzlist"/>
        <w:widowControl/>
        <w:numPr>
          <w:ilvl w:val="0"/>
          <w:numId w:val="8"/>
        </w:numPr>
        <w:shd w:val="clear" w:color="auto" w:fill="FFFFFF"/>
        <w:spacing w:line="264" w:lineRule="auto"/>
        <w:ind w:left="284"/>
        <w:jc w:val="both"/>
        <w:rPr>
          <w:rFonts w:ascii="Times New Roman" w:eastAsia="Times New Roman" w:hAnsi="Times New Roman" w:cs="Times New Roman"/>
          <w:b/>
        </w:rPr>
      </w:pPr>
      <w:r w:rsidRPr="00D520C4">
        <w:rPr>
          <w:rFonts w:ascii="Times New Roman" w:eastAsia="Times New Roman" w:hAnsi="Times New Roman" w:cs="Times New Roman"/>
        </w:rPr>
        <w:t xml:space="preserve">Zamawiający na podstawie art. 95 ustawy Pzp wymaga zatrudnienia przez Wykonawcę lub Podwykonawcę w trakcie realizacji zamówienia na podstawie stosunku pracy osoby, które będą wykonywać czynności związane z realizacją zamówienia, jeżeli wykonanie tych czynności polega na wykonywaniu pracy w sposób określony w art. 22, paragraf 1 ustawy z dnia 26 czerwca 1974 r. – Kodeks pracy (Dz.U. z 2020 r. poz. 1320 z późn. zm.). </w:t>
      </w:r>
      <w:bookmarkStart w:id="2" w:name="_Hlk67590878"/>
      <w:r w:rsidRPr="00D520C4">
        <w:rPr>
          <w:rFonts w:ascii="Times New Roman" w:eastAsia="Times New Roman" w:hAnsi="Times New Roman" w:cs="Times New Roman"/>
        </w:rPr>
        <w:t xml:space="preserve">Dotyczy to osób wykonujących czynności o których mowa w Załącznikach 8 i 8a do SWZ. </w:t>
      </w:r>
      <w:bookmarkEnd w:id="2"/>
      <w:r w:rsidRPr="00D520C4">
        <w:rPr>
          <w:rFonts w:ascii="Times New Roman" w:eastAsia="Times New Roman" w:hAnsi="Times New Roman" w:cs="Times New Roman"/>
        </w:rPr>
        <w:t xml:space="preserve">Obowiązek zatrudnienia na podstawie umowy o pracę nie dotyczy sytuacji, w której wykonawca, podwykonawca lub dalszy podwykonawca osobiście wykonuje powyższe czynności (osoba fizyczna prowadząca działalność gospodarczą, wspólnicy spółki cywilnej). </w:t>
      </w:r>
    </w:p>
    <w:p w14:paraId="53AFBAF5"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hAnsi="Times New Roman" w:cs="Times New Roman"/>
        </w:rPr>
        <w:t xml:space="preserve">Zamawiający nie określa dodatkowych wymagań związanych z zatrudnianiem osób, o których mowa w art. 96 ust. 2 pkt 2 p.z.p. </w:t>
      </w:r>
    </w:p>
    <w:p w14:paraId="17A41B94"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eastAsia="Times New Roman" w:hAnsi="Times New Roman" w:cs="Times New Roman"/>
          <w:lang w:eastAsia="pl-PL"/>
        </w:rPr>
        <w:t xml:space="preserve">Wykonawca przed podpisaniem umowy, będzie zobowiązany do przedstawienia Zamawiającemu wykazu osób oraz </w:t>
      </w:r>
      <w:r w:rsidRPr="00D520C4">
        <w:rPr>
          <w:rFonts w:ascii="Times New Roman" w:eastAsia="Times New Roman" w:hAnsi="Times New Roman" w:cs="Times New Roman"/>
          <w:bCs/>
          <w:lang w:eastAsia="pl-PL"/>
        </w:rPr>
        <w:t>pisemnych oświadczeń osób realizujących przedmiot zamówienia</w:t>
      </w:r>
      <w:r w:rsidRPr="00D520C4">
        <w:rPr>
          <w:rFonts w:ascii="Times New Roman" w:eastAsia="Times New Roman" w:hAnsi="Times New Roman" w:cs="Times New Roman"/>
          <w:lang w:eastAsia="pl-PL"/>
        </w:rPr>
        <w:t xml:space="preserve">, </w:t>
      </w:r>
      <w:r w:rsidRPr="00D520C4">
        <w:rPr>
          <w:rFonts w:ascii="Times New Roman" w:eastAsia="Times New Roman" w:hAnsi="Times New Roman" w:cs="Times New Roman"/>
          <w:bCs/>
          <w:lang w:eastAsia="pl-PL"/>
        </w:rPr>
        <w:t>że są zatrudnione na podstawie umowy o pracę</w:t>
      </w:r>
      <w:r w:rsidRPr="00D520C4">
        <w:rPr>
          <w:rFonts w:ascii="Times New Roman" w:eastAsia="Times New Roman" w:hAnsi="Times New Roman" w:cs="Times New Roman"/>
          <w:b/>
          <w:bCs/>
          <w:lang w:eastAsia="pl-PL"/>
        </w:rPr>
        <w:t xml:space="preserve"> </w:t>
      </w:r>
      <w:r w:rsidRPr="00D520C4">
        <w:rPr>
          <w:rFonts w:ascii="Times New Roman" w:eastAsia="Times New Roman" w:hAnsi="Times New Roman" w:cs="Times New Roman"/>
          <w:i/>
          <w:iCs/>
          <w:lang w:eastAsia="pl-PL"/>
        </w:rPr>
        <w:t>(Oświadczenia winny być przekazane Zamawiającemu przed podpisaniem umowy, a w stosunku do nowych osób przed terminem rozpoczęcia wykonywania czynności przez te osoby)</w:t>
      </w:r>
      <w:r w:rsidRPr="00D520C4">
        <w:rPr>
          <w:rFonts w:ascii="Times New Roman" w:eastAsia="Times New Roman" w:hAnsi="Times New Roman" w:cs="Times New Roman"/>
          <w:lang w:eastAsia="pl-PL"/>
        </w:rPr>
        <w:t xml:space="preserve">, w rozumieniu przepisów ustawy z dnia 26 czerwca 1974 r. – Kodeks pracy z uwzględnieniem minimalnego </w:t>
      </w:r>
      <w:r w:rsidRPr="00D520C4">
        <w:rPr>
          <w:rFonts w:ascii="Times New Roman" w:eastAsia="Times New Roman" w:hAnsi="Times New Roman" w:cs="Times New Roman"/>
          <w:lang w:eastAsia="pl-PL"/>
        </w:rPr>
        <w:lastRenderedPageBreak/>
        <w:t xml:space="preserve">wynagrodzenia za pracę ustalonego na podstawie art. 2 ust. 3-5 ustawy z dnia 10 października 2002 r. o minimalnym wynagrodzeniu za pracę, przez cały okres realizacji przedmiotu zamówienia. Zatrudnienie na umowę o pracę obejmować musi okres realizacji całego zamówienia w zakresie określonym przez Zamawiającego. </w:t>
      </w:r>
    </w:p>
    <w:p w14:paraId="0DC2B6B0"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Podwykonawca przedstawia pisemny wykaz osób wraz z pisemnymi oświadczeniami tych osób, że są zatrudnione na umowę o pracę, przed przystąpieniem do realizacji czynności, do których zostały wyznaczone.</w:t>
      </w:r>
    </w:p>
    <w:p w14:paraId="01E74114"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Zamawiający uprawniony jest w szczególności do: </w:t>
      </w:r>
    </w:p>
    <w:p w14:paraId="1FB84627"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oświadczeń i dokumentów w zakresie potwierdzenia spełniania ww. wymogów i dokonywania ich oceny,</w:t>
      </w:r>
    </w:p>
    <w:p w14:paraId="7B680E3F"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wyjaśnień w przypadku wątpliwości w zakresie potwierdzenia spełniania ww. wymogów,</w:t>
      </w:r>
    </w:p>
    <w:p w14:paraId="61F7940D"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przeprowadzania kontroli na miejscu wykonywania świadczenia.</w:t>
      </w:r>
    </w:p>
    <w:p w14:paraId="71F798A7" w14:textId="77777777" w:rsidR="008A3BC6" w:rsidRPr="00D520C4" w:rsidRDefault="008A3BC6" w:rsidP="008A3BC6">
      <w:pPr>
        <w:numPr>
          <w:ilvl w:val="0"/>
          <w:numId w:val="7"/>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w trakcie realizacji zamówienia:</w:t>
      </w:r>
    </w:p>
    <w:p w14:paraId="42A82804"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zatrudnionego pracownika,</w:t>
      </w:r>
    </w:p>
    <w:p w14:paraId="48140A47"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wykonawcy lub podwykonawcy o zatrudnieniu pracownika na podstawie umowy o pracę,</w:t>
      </w:r>
    </w:p>
    <w:p w14:paraId="43DB240E"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poświadczonej za zgodność z oryginałem kopii umowy o pracę zatrudnionego pracownika,</w:t>
      </w:r>
    </w:p>
    <w:p w14:paraId="4902F3E5"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innych dokumentów</w:t>
      </w:r>
    </w:p>
    <w:p w14:paraId="1153649F" w14:textId="77777777" w:rsidR="008A3BC6" w:rsidRPr="00D520C4" w:rsidRDefault="008A3BC6" w:rsidP="008A3BC6">
      <w:pPr>
        <w:shd w:val="clear" w:color="auto" w:fill="FFFFFF"/>
        <w:tabs>
          <w:tab w:val="left" w:pos="0"/>
          <w:tab w:val="left" w:pos="708"/>
        </w:tabs>
        <w:spacing w:line="264" w:lineRule="auto"/>
        <w:ind w:left="567" w:hanging="283"/>
        <w:jc w:val="both"/>
        <w:rPr>
          <w:rFonts w:ascii="Times New Roman" w:eastAsia="Times New Roman" w:hAnsi="Times New Roman" w:cs="Times New Roman"/>
        </w:rPr>
      </w:pPr>
      <w:r w:rsidRPr="00D520C4">
        <w:rPr>
          <w:rFonts w:ascii="Times New Roman" w:eastAsia="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747E5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2C44F2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Wykaz pracowników wykonujących czynności w trakcie realizacji zamówienia związanych z przedmiotem umowy (wykaz osób) stanowi załącznik do umowy. Zamawiający zastrzega sobie prawo odmowy wpuszczenia na własny teren pracownika niewymienionego na liście przez Wykonawcę.</w:t>
      </w:r>
    </w:p>
    <w:p w14:paraId="6C20A175"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zmiany osób świadczących usługi odbioru odpadów komunalnych stałych, Wykonawca każdorazowo zobowiązany jest przedstawić Zamawiającemu aktualny wykaz osób oraz załączyć dokumenty wymagane przez Zamawiającego potwierdzające zatrudnienie nowej osoby na umowę o pracę.</w:t>
      </w:r>
    </w:p>
    <w:p w14:paraId="3ADF082E" w14:textId="77777777" w:rsidR="008A3BC6" w:rsidRPr="00D520C4" w:rsidRDefault="008A3BC6" w:rsidP="008A3BC6">
      <w:pPr>
        <w:spacing w:line="264" w:lineRule="auto"/>
        <w:jc w:val="center"/>
        <w:rPr>
          <w:rFonts w:ascii="Times New Roman" w:hAnsi="Times New Roman" w:cs="Times New Roman"/>
          <w:b/>
          <w:bCs/>
        </w:rPr>
      </w:pPr>
    </w:p>
    <w:p w14:paraId="19499E2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13.</w:t>
      </w:r>
    </w:p>
    <w:p w14:paraId="38454F6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Postanowienia końcowe</w:t>
      </w:r>
    </w:p>
    <w:p w14:paraId="560316D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nie zgłasza uwag co do wymogów Zamawiającego i potwierdza możliwość realizacji Umowy na zasadach i terminie określonych w Umowie. </w:t>
      </w:r>
    </w:p>
    <w:p w14:paraId="4F8F8D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W sprawach nieuregulowanych w Umowie zastosowanie mają odpowiednie przepisy prawa polskiego, w tym przepisy Ustawy Prawo zamówień publicznych i Kodeksu cywilnego. </w:t>
      </w:r>
    </w:p>
    <w:p w14:paraId="5139C97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Ilekroć Umowa wymaga formy pisemnej jakiegokolwiek dokumentu, za równoważny podpisowi uważa się kwalifikowany podpis elektroniczny. Tym samym Strony mogą składać dokumenty w oryginale lub przesyłać je w formie elektronicznej podpisane kwalifikowanym podpisem elektronicznym. </w:t>
      </w:r>
    </w:p>
    <w:p w14:paraId="30F36C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gdy jakiekolwiek postanowienie lub postanowienia Umowy okażą się lub staną się nieważne, fakt ten nie wpłynie na inne postanowienia Umowy, które pozostają w mocy i są wiążące we wzajemnych stosunkach Stron wynikających z Umowy. </w:t>
      </w:r>
    </w:p>
    <w:p w14:paraId="0583CAB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nieważności, bezskuteczności, niejasności lub sprzeczności jednego lub więcej postanowień Umowy, Strony zobowiązują się zgodnie dążyć do ustalenia takiej treści postanowienia lub postanowień, która będzie optymalnie odpowiadała zgodnym intencjom Stron, celowi i przeznaczeniu Umowy oraz zaistniałym okolicznościom. </w:t>
      </w:r>
    </w:p>
    <w:p w14:paraId="2C04B29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Wszelkie spory pomiędzy Stronami wynikające z niniejszej Umowy lub w związku z nią, a niemogące być rozwiązane polubownie będą rozstrzygane przez sąd miejscowo właściwy dla siedziby Zamawiającego. </w:t>
      </w:r>
    </w:p>
    <w:p w14:paraId="4B43F1B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podaje adres do korespondencji taki, jak wskazany w komparycji Umowy. Wykonawca jest zobowiązany do powiadomienia na piśmie Zamawiającego o każdej zmianie adresu do korespondencji lub danych kontaktowych. W przypadku zaniechania powyższego obowiązku korespondencja wysłana do Wykonawcy na ostatni adres znany Zamawiającemu uznana zostanie za skutecznie doręczoną. </w:t>
      </w:r>
    </w:p>
    <w:p w14:paraId="089DEA4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Osobami wyznaczonymi do kontaktu w sprawie realizacji Umowy, w tym przekazywania akceptacji, o której mowa w § 5 ust. 3 Umowy są: </w:t>
      </w:r>
    </w:p>
    <w:p w14:paraId="2D3180FB" w14:textId="1F5147A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ze strony Zamaw</w:t>
      </w:r>
      <w:r>
        <w:rPr>
          <w:rFonts w:ascii="Times New Roman" w:hAnsi="Times New Roman" w:cs="Times New Roman"/>
        </w:rPr>
        <w:t>iającego: Grzegorz Perkowski</w:t>
      </w:r>
      <w:r w:rsidRPr="00D520C4">
        <w:rPr>
          <w:rFonts w:ascii="Times New Roman" w:hAnsi="Times New Roman" w:cs="Times New Roman"/>
        </w:rPr>
        <w:t xml:space="preserve">, tel.: </w:t>
      </w:r>
      <w:r>
        <w:rPr>
          <w:rFonts w:ascii="Times New Roman" w:hAnsi="Times New Roman" w:cs="Times New Roman"/>
        </w:rPr>
        <w:t>914855354</w:t>
      </w:r>
      <w:r w:rsidRPr="00D520C4">
        <w:rPr>
          <w:rFonts w:ascii="Times New Roman" w:hAnsi="Times New Roman" w:cs="Times New Roman"/>
        </w:rPr>
        <w:t xml:space="preserve">, e-mail </w:t>
      </w:r>
      <w:r w:rsidRPr="008011A7">
        <w:rPr>
          <w:rFonts w:ascii="Times New Roman" w:hAnsi="Times New Roman" w:cs="Times New Roman"/>
        </w:rPr>
        <w:t>grzegorz.perkowski@szczecin.so.gov.pl</w:t>
      </w:r>
      <w:r>
        <w:rPr>
          <w:rFonts w:ascii="Times New Roman" w:hAnsi="Times New Roman" w:cs="Times New Roman"/>
        </w:rPr>
        <w:t xml:space="preserve"> </w:t>
      </w:r>
      <w:r w:rsidRPr="00D520C4">
        <w:rPr>
          <w:rFonts w:ascii="Times New Roman" w:hAnsi="Times New Roman" w:cs="Times New Roman"/>
        </w:rPr>
        <w:t xml:space="preserve">lub osoba zastępująca. </w:t>
      </w:r>
    </w:p>
    <w:p w14:paraId="5F2DF932" w14:textId="74578022"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ze</w:t>
      </w:r>
      <w:r>
        <w:rPr>
          <w:rFonts w:ascii="Times New Roman" w:hAnsi="Times New Roman" w:cs="Times New Roman"/>
        </w:rPr>
        <w:t xml:space="preserve"> strony Wykonawcy: ………………………………………………………………………….</w:t>
      </w:r>
    </w:p>
    <w:p w14:paraId="01BDCF1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Zmiana osób wskazanych w ust. 8 nie stanowi zmiany Umowy, ale wymaga poinformowania drugiej Strony w formie pisemnej pod rygorem nieważności lub opatrzonej kwalifikowanym podpisem elektronicznym. </w:t>
      </w:r>
    </w:p>
    <w:p w14:paraId="69BEED6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10. Umowę sporządzono w dwóch jednobrzmiących egzemplarzach, po jednym dla każdej ze Stron, a w przypadku umowy zawieranej w formie elektronicznej w jednym egzemplarzu.</w:t>
      </w:r>
    </w:p>
    <w:p w14:paraId="5CA6D49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 </w:t>
      </w:r>
    </w:p>
    <w:p w14:paraId="0736E14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11. Integralną część Umowy stanowią: </w:t>
      </w:r>
    </w:p>
    <w:p w14:paraId="5F6E1A2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Załącznik nr 1 – Zestawienie pojemników i częstotliwości odbioru; </w:t>
      </w:r>
    </w:p>
    <w:p w14:paraId="1DEDC8B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Załącznik nr 2 –Oferty Wykonawcy. </w:t>
      </w:r>
    </w:p>
    <w:p w14:paraId="463B0FEB" w14:textId="77777777" w:rsidR="008A3BC6" w:rsidRDefault="008A3BC6" w:rsidP="008A3BC6">
      <w:pPr>
        <w:spacing w:line="264" w:lineRule="auto"/>
        <w:jc w:val="both"/>
        <w:rPr>
          <w:rFonts w:ascii="Times New Roman" w:hAnsi="Times New Roman" w:cs="Times New Roman"/>
        </w:rPr>
      </w:pPr>
      <w:r w:rsidRPr="00D520C4">
        <w:rPr>
          <w:rFonts w:ascii="Times New Roman" w:hAnsi="Times New Roman" w:cs="Times New Roman"/>
        </w:rPr>
        <w:t>4) Załącznik nr 3 – Specyfikacja Istotnych Warunków Zamówienia</w:t>
      </w:r>
    </w:p>
    <w:p w14:paraId="62DE7D9D" w14:textId="77777777" w:rsidR="008A3BC6" w:rsidRPr="00D520C4" w:rsidRDefault="008A3BC6" w:rsidP="008A3BC6">
      <w:pPr>
        <w:spacing w:line="264" w:lineRule="auto"/>
        <w:jc w:val="both"/>
        <w:rPr>
          <w:rFonts w:ascii="Times New Roman" w:hAnsi="Times New Roman" w:cs="Times New Roman"/>
        </w:rPr>
      </w:pPr>
    </w:p>
    <w:p w14:paraId="0C85E8AC" w14:textId="77777777" w:rsidR="008A3BC6" w:rsidRDefault="008A3BC6" w:rsidP="008A3BC6">
      <w:pPr>
        <w:spacing w:line="264" w:lineRule="auto"/>
        <w:jc w:val="both"/>
        <w:rPr>
          <w:rFonts w:ascii="Times New Roman" w:hAnsi="Times New Roman" w:cs="Times New Roman"/>
        </w:rPr>
      </w:pPr>
    </w:p>
    <w:p w14:paraId="083BD2E6" w14:textId="77777777" w:rsidR="008A3BC6" w:rsidRDefault="008A3BC6" w:rsidP="008A3BC6">
      <w:pPr>
        <w:spacing w:line="264" w:lineRule="auto"/>
        <w:jc w:val="both"/>
        <w:rPr>
          <w:rFonts w:ascii="Times New Roman" w:hAnsi="Times New Roman" w:cs="Times New Roman"/>
        </w:rPr>
      </w:pPr>
    </w:p>
    <w:p w14:paraId="7A166ECF" w14:textId="77777777" w:rsidR="008A3BC6" w:rsidRPr="00D520C4" w:rsidRDefault="008A3BC6" w:rsidP="008A3BC6">
      <w:pPr>
        <w:spacing w:line="264" w:lineRule="auto"/>
        <w:jc w:val="both"/>
        <w:rPr>
          <w:rFonts w:ascii="Times New Roman" w:hAnsi="Times New Roman" w:cs="Times New Roman"/>
        </w:rPr>
      </w:pPr>
    </w:p>
    <w:p w14:paraId="49A5F050"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b/>
          <w:bCs/>
        </w:rPr>
        <w:t>………………………………</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 xml:space="preserve"> ………………………</w:t>
      </w:r>
    </w:p>
    <w:p w14:paraId="3D8BB57E" w14:textId="00DF46EC" w:rsidR="008A3BC6" w:rsidRPr="008A3BC6" w:rsidRDefault="008A3BC6" w:rsidP="008A3BC6">
      <w:pPr>
        <w:spacing w:line="264" w:lineRule="auto"/>
        <w:rPr>
          <w:rFonts w:ascii="Times New Roman" w:hAnsi="Times New Roman" w:cs="Times New Roman"/>
        </w:rPr>
      </w:pPr>
      <w:r>
        <w:rPr>
          <w:rFonts w:ascii="Times New Roman" w:hAnsi="Times New Roman" w:cs="Times New Roman"/>
          <w:b/>
          <w:bCs/>
        </w:rPr>
        <w:t xml:space="preserve">           </w:t>
      </w:r>
      <w:r w:rsidRPr="00D520C4">
        <w:rPr>
          <w:rFonts w:ascii="Times New Roman" w:hAnsi="Times New Roman" w:cs="Times New Roman"/>
          <w:b/>
          <w:bCs/>
        </w:rPr>
        <w:t xml:space="preserve">Zamawiający </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Wykonawca</w:t>
      </w:r>
    </w:p>
    <w:p w14:paraId="523C0F74" w14:textId="77777777" w:rsidR="00D3737B" w:rsidRDefault="00D3737B" w:rsidP="008A3BC6">
      <w:pPr>
        <w:spacing w:before="240"/>
        <w:jc w:val="right"/>
        <w:rPr>
          <w:rFonts w:ascii="Garamond" w:hAnsi="Garamond"/>
          <w:b/>
          <w:bCs/>
        </w:rPr>
      </w:pPr>
    </w:p>
    <w:p w14:paraId="09A0D694" w14:textId="77777777" w:rsidR="00D3737B" w:rsidRDefault="00D3737B" w:rsidP="008A3BC6">
      <w:pPr>
        <w:spacing w:before="240"/>
        <w:jc w:val="right"/>
        <w:rPr>
          <w:rFonts w:ascii="Garamond" w:hAnsi="Garamond"/>
          <w:b/>
          <w:bCs/>
        </w:rPr>
      </w:pPr>
    </w:p>
    <w:p w14:paraId="66B0A3CA" w14:textId="11148937" w:rsidR="00280612" w:rsidRPr="00280612" w:rsidRDefault="00280612" w:rsidP="00280612">
      <w:pPr>
        <w:widowControl/>
        <w:spacing w:before="240" w:line="259" w:lineRule="auto"/>
        <w:jc w:val="right"/>
        <w:rPr>
          <w:rFonts w:ascii="Garamond" w:eastAsiaTheme="minorHAnsi" w:hAnsi="Garamond" w:cstheme="minorBidi"/>
          <w:b/>
          <w:bCs/>
          <w:color w:val="auto"/>
          <w:lang w:eastAsia="en-US"/>
        </w:rPr>
      </w:pPr>
      <w:r w:rsidRPr="00280612">
        <w:rPr>
          <w:rFonts w:ascii="Garamond" w:eastAsiaTheme="minorHAnsi" w:hAnsi="Garamond" w:cstheme="minorBidi"/>
          <w:b/>
          <w:bCs/>
          <w:color w:val="auto"/>
          <w:lang w:eastAsia="en-US"/>
        </w:rPr>
        <w:lastRenderedPageBreak/>
        <w:t xml:space="preserve">Załącznik nr </w:t>
      </w:r>
      <w:r w:rsidR="000B15ED">
        <w:rPr>
          <w:rFonts w:ascii="Garamond" w:eastAsiaTheme="minorHAnsi" w:hAnsi="Garamond" w:cstheme="minorBidi"/>
          <w:b/>
          <w:bCs/>
          <w:color w:val="auto"/>
          <w:lang w:eastAsia="en-US"/>
        </w:rPr>
        <w:t>1 do umowy</w:t>
      </w:r>
    </w:p>
    <w:p w14:paraId="218873BF" w14:textId="77777777" w:rsidR="00280612" w:rsidRPr="00280612" w:rsidRDefault="00280612" w:rsidP="00280612">
      <w:pPr>
        <w:widowControl/>
        <w:spacing w:after="160" w:line="259" w:lineRule="auto"/>
        <w:jc w:val="center"/>
        <w:rPr>
          <w:rFonts w:ascii="Garamond" w:eastAsiaTheme="minorHAnsi" w:hAnsi="Garamond" w:cstheme="minorBidi"/>
          <w:bCs/>
          <w:color w:val="auto"/>
          <w:u w:val="single"/>
          <w:lang w:eastAsia="en-US"/>
        </w:rPr>
      </w:pPr>
      <w:r w:rsidRPr="00280612">
        <w:rPr>
          <w:rFonts w:ascii="Garamond" w:eastAsiaTheme="minorHAnsi" w:hAnsi="Garamond" w:cstheme="minorBidi"/>
          <w:bCs/>
          <w:color w:val="auto"/>
          <w:u w:val="single"/>
          <w:lang w:eastAsia="en-US"/>
        </w:rPr>
        <w:t>I. Opis przedmiotu zamówienia</w:t>
      </w:r>
    </w:p>
    <w:p w14:paraId="0ACD276E" w14:textId="77777777" w:rsidR="00280612" w:rsidRPr="00280612" w:rsidRDefault="00280612" w:rsidP="00280612">
      <w:pPr>
        <w:widowControl/>
        <w:numPr>
          <w:ilvl w:val="0"/>
          <w:numId w:val="9"/>
        </w:numPr>
        <w:spacing w:after="160" w:line="259" w:lineRule="auto"/>
        <w:ind w:left="142"/>
        <w:contextualSpacing/>
        <w:jc w:val="both"/>
        <w:rPr>
          <w:rFonts w:ascii="Garamond" w:eastAsia="Times New Roman" w:hAnsi="Garamond" w:cs="Times New Roman"/>
          <w:bCs/>
          <w:color w:val="auto"/>
        </w:rPr>
      </w:pPr>
      <w:r w:rsidRPr="00280612">
        <w:rPr>
          <w:rFonts w:ascii="Garamond" w:eastAsia="Times New Roman" w:hAnsi="Garamond" w:cs="Times New Roman"/>
          <w:bCs/>
          <w:color w:val="auto"/>
        </w:rPr>
        <w:t>Przedmiotem zamówienia jest usługa odbioru i wywozu nieczystości stałych segregowanych z posesji na terenie Sądu Rejonowego w Choszcznie, Sądu Rejonowego w Łobzie i Sądu Rejonowego w Kamieniu Pomorskim – zgodnie z poniższym zestawieniem.</w:t>
      </w:r>
    </w:p>
    <w:p w14:paraId="7B6E4D8C" w14:textId="77777777" w:rsidR="00280612" w:rsidRPr="00280612" w:rsidRDefault="00280612" w:rsidP="00280612">
      <w:pPr>
        <w:widowControl/>
        <w:spacing w:after="160" w:line="259" w:lineRule="auto"/>
        <w:rPr>
          <w:rFonts w:asciiTheme="minorHAnsi" w:eastAsiaTheme="minorHAnsi" w:hAnsiTheme="minorHAnsi" w:cstheme="minorBidi"/>
          <w:color w:val="auto"/>
          <w:sz w:val="22"/>
          <w:szCs w:val="22"/>
          <w:lang w:eastAsia="en-US"/>
        </w:rPr>
      </w:pPr>
    </w:p>
    <w:p w14:paraId="51A1E29A" w14:textId="77777777" w:rsidR="00280612" w:rsidRPr="00280612" w:rsidRDefault="00280612" w:rsidP="00280612">
      <w:pPr>
        <w:widowControl/>
        <w:spacing w:after="160" w:line="259" w:lineRule="auto"/>
        <w:rPr>
          <w:rFonts w:asciiTheme="minorHAnsi" w:eastAsiaTheme="minorHAnsi" w:hAnsiTheme="minorHAnsi" w:cstheme="minorBidi"/>
          <w:color w:val="auto"/>
          <w:sz w:val="22"/>
          <w:szCs w:val="22"/>
          <w:lang w:eastAsia="en-US"/>
        </w:rPr>
      </w:pPr>
      <w:r w:rsidRPr="00280612">
        <w:rPr>
          <w:rFonts w:ascii="Garamond" w:eastAsiaTheme="minorHAnsi" w:hAnsi="Garamond" w:cstheme="minorBidi"/>
          <w:color w:val="auto"/>
          <w:lang w:eastAsia="en-US"/>
        </w:rPr>
        <w:t>Lokalizacje oraz częstotliwości odbioru odpadów</w:t>
      </w:r>
      <w:r w:rsidRPr="00280612">
        <w:rPr>
          <w:rFonts w:asciiTheme="minorHAnsi" w:eastAsiaTheme="minorHAnsi" w:hAnsiTheme="minorHAnsi" w:cstheme="minorBidi"/>
          <w:color w:val="auto"/>
          <w:sz w:val="22"/>
          <w:szCs w:val="22"/>
          <w:lang w:eastAsia="en-US"/>
        </w:rPr>
        <w:t xml:space="preserve">  </w:t>
      </w:r>
    </w:p>
    <w:p w14:paraId="4A7F19C4" w14:textId="77777777" w:rsidR="00280612" w:rsidRPr="00280612" w:rsidRDefault="00280612" w:rsidP="00280612">
      <w:pPr>
        <w:widowControl/>
        <w:spacing w:after="160" w:line="259" w:lineRule="auto"/>
        <w:rPr>
          <w:rFonts w:asciiTheme="minorHAnsi" w:eastAsiaTheme="minorHAnsi" w:hAnsiTheme="minorHAnsi" w:cstheme="minorBidi"/>
          <w:color w:val="auto"/>
          <w:sz w:val="22"/>
          <w:szCs w:val="22"/>
          <w:lang w:eastAsia="en-US"/>
        </w:rPr>
      </w:pPr>
    </w:p>
    <w:p w14:paraId="090C5CA8" w14:textId="77777777" w:rsidR="00280612" w:rsidRPr="00280612" w:rsidRDefault="00280612" w:rsidP="00280612">
      <w:pPr>
        <w:widowControl/>
        <w:spacing w:after="160" w:line="259" w:lineRule="auto"/>
        <w:rPr>
          <w:rFonts w:ascii="Garamond" w:eastAsiaTheme="minorHAnsi" w:hAnsi="Garamond" w:cstheme="minorBidi"/>
          <w:b/>
          <w:bCs/>
          <w:color w:val="auto"/>
          <w:sz w:val="22"/>
          <w:szCs w:val="22"/>
          <w:lang w:eastAsia="en-US"/>
        </w:rPr>
      </w:pPr>
      <w:r w:rsidRPr="00280612">
        <w:rPr>
          <w:rFonts w:ascii="Garamond" w:eastAsiaTheme="minorHAnsi" w:hAnsi="Garamond" w:cstheme="minorBidi"/>
          <w:b/>
          <w:bCs/>
          <w:color w:val="auto"/>
          <w:sz w:val="22"/>
          <w:szCs w:val="22"/>
          <w:highlight w:val="yellow"/>
          <w:lang w:eastAsia="en-US"/>
        </w:rPr>
        <w:t>Część II - Sąd Rejonowy w Łobzie:</w:t>
      </w:r>
    </w:p>
    <w:tbl>
      <w:tblPr>
        <w:tblStyle w:val="Tabela-Siatka"/>
        <w:tblpPr w:leftFromText="141" w:rightFromText="141" w:vertAnchor="text" w:horzAnchor="margin" w:tblpXSpec="center" w:tblpY="87"/>
        <w:tblW w:w="0" w:type="auto"/>
        <w:tblLook w:val="04A0" w:firstRow="1" w:lastRow="0" w:firstColumn="1" w:lastColumn="0" w:noHBand="0" w:noVBand="1"/>
      </w:tblPr>
      <w:tblGrid>
        <w:gridCol w:w="3114"/>
        <w:gridCol w:w="2726"/>
        <w:gridCol w:w="2693"/>
      </w:tblGrid>
      <w:tr w:rsidR="00280612" w:rsidRPr="00280612" w14:paraId="522A7FB5" w14:textId="77777777" w:rsidTr="00EF511B">
        <w:tc>
          <w:tcPr>
            <w:tcW w:w="3114" w:type="dxa"/>
            <w:shd w:val="clear" w:color="auto" w:fill="FFFF00"/>
          </w:tcPr>
          <w:p w14:paraId="3A4B5473" w14:textId="77777777" w:rsidR="00280612" w:rsidRPr="00280612" w:rsidRDefault="00280612" w:rsidP="00280612">
            <w:pPr>
              <w:widowControl/>
              <w:jc w:val="center"/>
              <w:rPr>
                <w:rFonts w:ascii="Garamond" w:eastAsiaTheme="minorHAnsi" w:hAnsi="Garamond" w:cs="Times New Roman"/>
                <w:b/>
                <w:bCs/>
                <w:color w:val="auto"/>
                <w:sz w:val="22"/>
                <w:szCs w:val="22"/>
                <w:lang w:eastAsia="en-US"/>
              </w:rPr>
            </w:pPr>
            <w:r w:rsidRPr="00280612">
              <w:rPr>
                <w:rFonts w:ascii="Garamond" w:eastAsiaTheme="minorHAnsi" w:hAnsi="Garamond" w:cs="Times New Roman"/>
                <w:b/>
                <w:bCs/>
                <w:color w:val="auto"/>
                <w:sz w:val="22"/>
                <w:szCs w:val="22"/>
                <w:lang w:eastAsia="en-US"/>
              </w:rPr>
              <w:t>Rodzaj odpadów</w:t>
            </w:r>
          </w:p>
        </w:tc>
        <w:tc>
          <w:tcPr>
            <w:tcW w:w="2726" w:type="dxa"/>
            <w:shd w:val="clear" w:color="auto" w:fill="FFFF00"/>
          </w:tcPr>
          <w:p w14:paraId="76F39B30" w14:textId="77777777" w:rsidR="00280612" w:rsidRPr="00280612" w:rsidRDefault="00280612" w:rsidP="00280612">
            <w:pPr>
              <w:widowControl/>
              <w:jc w:val="center"/>
              <w:rPr>
                <w:rFonts w:ascii="Garamond" w:eastAsiaTheme="minorHAnsi" w:hAnsi="Garamond" w:cs="Times New Roman"/>
                <w:b/>
                <w:bCs/>
                <w:color w:val="auto"/>
                <w:sz w:val="22"/>
                <w:szCs w:val="22"/>
                <w:lang w:eastAsia="en-US"/>
              </w:rPr>
            </w:pPr>
            <w:r w:rsidRPr="00280612">
              <w:rPr>
                <w:rFonts w:ascii="Garamond" w:eastAsiaTheme="minorHAnsi" w:hAnsi="Garamond" w:cs="Times New Roman"/>
                <w:b/>
                <w:bCs/>
                <w:color w:val="auto"/>
                <w:sz w:val="22"/>
                <w:szCs w:val="22"/>
                <w:lang w:eastAsia="en-US"/>
              </w:rPr>
              <w:t>Pojemnik</w:t>
            </w:r>
          </w:p>
        </w:tc>
        <w:tc>
          <w:tcPr>
            <w:tcW w:w="2693" w:type="dxa"/>
            <w:shd w:val="clear" w:color="auto" w:fill="FFFF00"/>
          </w:tcPr>
          <w:p w14:paraId="7A95715A" w14:textId="77777777" w:rsidR="00280612" w:rsidRPr="00280612" w:rsidRDefault="00280612" w:rsidP="00280612">
            <w:pPr>
              <w:widowControl/>
              <w:jc w:val="center"/>
              <w:rPr>
                <w:rFonts w:ascii="Garamond" w:eastAsiaTheme="minorHAnsi" w:hAnsi="Garamond" w:cs="Times New Roman"/>
                <w:b/>
                <w:bCs/>
                <w:color w:val="auto"/>
                <w:sz w:val="22"/>
                <w:szCs w:val="22"/>
                <w:lang w:eastAsia="en-US"/>
              </w:rPr>
            </w:pPr>
            <w:r w:rsidRPr="00280612">
              <w:rPr>
                <w:rFonts w:ascii="Garamond" w:eastAsiaTheme="minorHAnsi" w:hAnsi="Garamond" w:cs="Times New Roman"/>
                <w:b/>
                <w:bCs/>
                <w:color w:val="auto"/>
                <w:sz w:val="22"/>
                <w:szCs w:val="22"/>
                <w:lang w:eastAsia="en-US"/>
              </w:rPr>
              <w:t>Częstotliwość odbioru</w:t>
            </w:r>
          </w:p>
        </w:tc>
      </w:tr>
      <w:tr w:rsidR="00280612" w:rsidRPr="00280612" w14:paraId="1024537E" w14:textId="77777777" w:rsidTr="00EF511B">
        <w:tc>
          <w:tcPr>
            <w:tcW w:w="3114" w:type="dxa"/>
          </w:tcPr>
          <w:p w14:paraId="43721FE4"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PAPIER</w:t>
            </w:r>
          </w:p>
        </w:tc>
        <w:tc>
          <w:tcPr>
            <w:tcW w:w="2726" w:type="dxa"/>
          </w:tcPr>
          <w:p w14:paraId="0C3E3F34"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POJEMNIK 240 L – 1 SZT.</w:t>
            </w:r>
          </w:p>
        </w:tc>
        <w:tc>
          <w:tcPr>
            <w:tcW w:w="2693" w:type="dxa"/>
          </w:tcPr>
          <w:p w14:paraId="4B0B6B68"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4 X W MIESIĄCU</w:t>
            </w:r>
          </w:p>
        </w:tc>
      </w:tr>
      <w:tr w:rsidR="00280612" w:rsidRPr="00280612" w14:paraId="23D1267E" w14:textId="77777777" w:rsidTr="00EF511B">
        <w:tc>
          <w:tcPr>
            <w:tcW w:w="3114" w:type="dxa"/>
          </w:tcPr>
          <w:p w14:paraId="5CA3D307"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TWORZYWA SZTUCZNE I METALE</w:t>
            </w:r>
          </w:p>
        </w:tc>
        <w:tc>
          <w:tcPr>
            <w:tcW w:w="2726" w:type="dxa"/>
          </w:tcPr>
          <w:p w14:paraId="13E38D9C"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POJEMNIK 240 L – 1 SZT.</w:t>
            </w:r>
          </w:p>
        </w:tc>
        <w:tc>
          <w:tcPr>
            <w:tcW w:w="2693" w:type="dxa"/>
          </w:tcPr>
          <w:p w14:paraId="1BBC59E3"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2 X  W MIESIĄCU</w:t>
            </w:r>
          </w:p>
        </w:tc>
      </w:tr>
      <w:tr w:rsidR="00280612" w:rsidRPr="00280612" w14:paraId="7D13B747" w14:textId="77777777" w:rsidTr="00EF511B">
        <w:tc>
          <w:tcPr>
            <w:tcW w:w="3114" w:type="dxa"/>
          </w:tcPr>
          <w:p w14:paraId="29BE7F20"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SZKŁO</w:t>
            </w:r>
          </w:p>
        </w:tc>
        <w:tc>
          <w:tcPr>
            <w:tcW w:w="2726" w:type="dxa"/>
          </w:tcPr>
          <w:p w14:paraId="0C1FAFD1"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POJEMNIK 240 L – 1 SZT.</w:t>
            </w:r>
          </w:p>
        </w:tc>
        <w:tc>
          <w:tcPr>
            <w:tcW w:w="2693" w:type="dxa"/>
          </w:tcPr>
          <w:p w14:paraId="36A89974"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 xml:space="preserve"> 1 X W MIESIĄCU</w:t>
            </w:r>
          </w:p>
        </w:tc>
      </w:tr>
      <w:tr w:rsidR="00280612" w:rsidRPr="00280612" w14:paraId="683FA2CF" w14:textId="77777777" w:rsidTr="00EF511B">
        <w:tc>
          <w:tcPr>
            <w:tcW w:w="3114" w:type="dxa"/>
          </w:tcPr>
          <w:p w14:paraId="786B0B36"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BIO</w:t>
            </w:r>
          </w:p>
        </w:tc>
        <w:tc>
          <w:tcPr>
            <w:tcW w:w="2726" w:type="dxa"/>
          </w:tcPr>
          <w:p w14:paraId="3D9A1087"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POJEMNIK 120 L – 1 SZT.</w:t>
            </w:r>
          </w:p>
        </w:tc>
        <w:tc>
          <w:tcPr>
            <w:tcW w:w="2693" w:type="dxa"/>
          </w:tcPr>
          <w:p w14:paraId="5A78D2E6"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 xml:space="preserve"> 2 X W MIESIĄCU</w:t>
            </w:r>
          </w:p>
        </w:tc>
      </w:tr>
      <w:tr w:rsidR="00280612" w:rsidRPr="00280612" w14:paraId="7B1B18AF" w14:textId="77777777" w:rsidTr="00EF511B">
        <w:tc>
          <w:tcPr>
            <w:tcW w:w="3114" w:type="dxa"/>
          </w:tcPr>
          <w:p w14:paraId="6C55D68F"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PPOZOSTAŁE(ZMIESZANE)</w:t>
            </w:r>
          </w:p>
        </w:tc>
        <w:tc>
          <w:tcPr>
            <w:tcW w:w="2726" w:type="dxa"/>
          </w:tcPr>
          <w:p w14:paraId="3415135A"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POJEMNIK 240 L – 1 SZT.</w:t>
            </w:r>
          </w:p>
        </w:tc>
        <w:tc>
          <w:tcPr>
            <w:tcW w:w="2693" w:type="dxa"/>
          </w:tcPr>
          <w:p w14:paraId="279430A6" w14:textId="77777777" w:rsidR="00280612" w:rsidRPr="00280612" w:rsidRDefault="00280612" w:rsidP="00280612">
            <w:pPr>
              <w:widowControl/>
              <w:rPr>
                <w:rFonts w:ascii="Garamond" w:eastAsiaTheme="minorHAnsi" w:hAnsi="Garamond" w:cs="Times New Roman"/>
                <w:color w:val="auto"/>
                <w:sz w:val="22"/>
                <w:szCs w:val="22"/>
                <w:lang w:eastAsia="en-US"/>
              </w:rPr>
            </w:pPr>
            <w:r w:rsidRPr="00280612">
              <w:rPr>
                <w:rFonts w:ascii="Garamond" w:eastAsiaTheme="minorHAnsi" w:hAnsi="Garamond" w:cs="Times New Roman"/>
                <w:color w:val="auto"/>
                <w:sz w:val="22"/>
                <w:szCs w:val="22"/>
                <w:lang w:eastAsia="en-US"/>
              </w:rPr>
              <w:t xml:space="preserve"> 4 X W MIESIĄCU</w:t>
            </w:r>
          </w:p>
        </w:tc>
      </w:tr>
    </w:tbl>
    <w:p w14:paraId="57B5AC1D" w14:textId="77777777" w:rsidR="008A3BC6" w:rsidRPr="003B0E08" w:rsidRDefault="008A3BC6" w:rsidP="008A3BC6">
      <w:pPr>
        <w:rPr>
          <w:rFonts w:ascii="Garamond" w:hAnsi="Garamond"/>
        </w:rPr>
      </w:pPr>
    </w:p>
    <w:p w14:paraId="33BE6636" w14:textId="77777777" w:rsidR="008A3BC6" w:rsidRDefault="008A3BC6" w:rsidP="008A3BC6"/>
    <w:p w14:paraId="19083A98" w14:textId="77777777" w:rsidR="002B68BE" w:rsidRDefault="002B68BE"/>
    <w:sectPr w:rsidR="002B68BE" w:rsidSect="00DE5A67">
      <w:type w:val="continuous"/>
      <w:pgSz w:w="11900" w:h="16840"/>
      <w:pgMar w:top="1330" w:right="1245" w:bottom="1633" w:left="138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F16CF" w14:textId="77777777" w:rsidR="00D269BD" w:rsidRDefault="00D269BD" w:rsidP="002963FF">
      <w:r>
        <w:separator/>
      </w:r>
    </w:p>
  </w:endnote>
  <w:endnote w:type="continuationSeparator" w:id="0">
    <w:p w14:paraId="729AA091" w14:textId="77777777" w:rsidR="00D269BD" w:rsidRDefault="00D269BD" w:rsidP="0029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A640" w14:textId="77777777" w:rsidR="00D269BD" w:rsidRDefault="00D269BD" w:rsidP="002963FF">
      <w:r>
        <w:separator/>
      </w:r>
    </w:p>
  </w:footnote>
  <w:footnote w:type="continuationSeparator" w:id="0">
    <w:p w14:paraId="64F32376" w14:textId="77777777" w:rsidR="00D269BD" w:rsidRDefault="00D269BD" w:rsidP="00296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56D6E"/>
    <w:multiLevelType w:val="hybridMultilevel"/>
    <w:tmpl w:val="EEDC2E5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691C6C"/>
    <w:multiLevelType w:val="multilevel"/>
    <w:tmpl w:val="FA5C2A0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21326E"/>
    <w:multiLevelType w:val="hybridMultilevel"/>
    <w:tmpl w:val="B99C3432"/>
    <w:lvl w:ilvl="0" w:tplc="DC042CC4">
      <w:start w:val="1"/>
      <w:numFmt w:val="decimal"/>
      <w:lvlText w:val="%1."/>
      <w:lvlJc w:val="left"/>
      <w:pPr>
        <w:tabs>
          <w:tab w:val="num" w:pos="360"/>
        </w:tabs>
        <w:ind w:left="360" w:hanging="360"/>
      </w:pPr>
      <w:rPr>
        <w:b w:val="0"/>
        <w:strike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544043E"/>
    <w:multiLevelType w:val="multilevel"/>
    <w:tmpl w:val="1AF6B408"/>
    <w:lvl w:ilvl="0">
      <w:start w:val="1"/>
      <w:numFmt w:val="decimal"/>
      <w:lvlText w:val="%1."/>
      <w:lvlJc w:val="left"/>
      <w:pPr>
        <w:ind w:left="720" w:hanging="360"/>
      </w:pPr>
      <w:rPr>
        <w:rFonts w:hint="default"/>
        <w:b w:val="0"/>
        <w:bCs/>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 w15:restartNumberingAfterBreak="0">
    <w:nsid w:val="46090034"/>
    <w:multiLevelType w:val="hybridMultilevel"/>
    <w:tmpl w:val="2384DBB0"/>
    <w:lvl w:ilvl="0" w:tplc="04150017">
      <w:start w:val="1"/>
      <w:numFmt w:val="lowerLetter"/>
      <w:lvlText w:val="%1)"/>
      <w:lvlJc w:val="left"/>
      <w:pPr>
        <w:ind w:left="720" w:hanging="360"/>
      </w:pPr>
      <w:rPr>
        <w:rFonts w:hint="default"/>
      </w:rPr>
    </w:lvl>
    <w:lvl w:ilvl="1" w:tplc="98D21C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9F353F8"/>
    <w:multiLevelType w:val="multilevel"/>
    <w:tmpl w:val="8C566760"/>
    <w:lvl w:ilvl="0">
      <w:start w:val="11"/>
      <w:numFmt w:val="decimal"/>
      <w:lvlText w:val="%1."/>
      <w:lvlJc w:val="left"/>
      <w:pPr>
        <w:ind w:left="360" w:hanging="360"/>
      </w:pPr>
      <w:rPr>
        <w:rFonts w:hint="default"/>
      </w:rPr>
    </w:lvl>
    <w:lvl w:ilvl="1">
      <w:start w:val="2"/>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2160" w:hanging="144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520" w:hanging="180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880" w:hanging="2160"/>
      </w:pPr>
      <w:rPr>
        <w:rFonts w:hint="default"/>
        <w:b w:val="0"/>
      </w:rPr>
    </w:lvl>
  </w:abstractNum>
  <w:abstractNum w:abstractNumId="6" w15:restartNumberingAfterBreak="0">
    <w:nsid w:val="6E25483E"/>
    <w:multiLevelType w:val="hybridMultilevel"/>
    <w:tmpl w:val="4C34B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17559A"/>
    <w:multiLevelType w:val="hybridMultilevel"/>
    <w:tmpl w:val="8A4CFD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71B620B9"/>
    <w:multiLevelType w:val="hybridMultilevel"/>
    <w:tmpl w:val="1B24AFBE"/>
    <w:lvl w:ilvl="0" w:tplc="8E96B61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6"/>
  </w:num>
  <w:num w:numId="5">
    <w:abstractNumId w:val="7"/>
  </w:num>
  <w:num w:numId="6">
    <w:abstractNumId w:val="4"/>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C6"/>
    <w:rsid w:val="000B15ED"/>
    <w:rsid w:val="00123CBB"/>
    <w:rsid w:val="001D40E3"/>
    <w:rsid w:val="00280612"/>
    <w:rsid w:val="002963FF"/>
    <w:rsid w:val="002B68BE"/>
    <w:rsid w:val="00302143"/>
    <w:rsid w:val="003E0CC6"/>
    <w:rsid w:val="004F31C8"/>
    <w:rsid w:val="006123B2"/>
    <w:rsid w:val="0063712A"/>
    <w:rsid w:val="00641FC7"/>
    <w:rsid w:val="008011A7"/>
    <w:rsid w:val="008A3BC6"/>
    <w:rsid w:val="00916133"/>
    <w:rsid w:val="00985A57"/>
    <w:rsid w:val="00A811AA"/>
    <w:rsid w:val="00CA34D5"/>
    <w:rsid w:val="00CF3C30"/>
    <w:rsid w:val="00D269BD"/>
    <w:rsid w:val="00D3737B"/>
    <w:rsid w:val="00E677B2"/>
    <w:rsid w:val="00F20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75B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BC6"/>
    <w:pPr>
      <w:widowControl w:val="0"/>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uiPriority w:val="99"/>
    <w:locked/>
    <w:rsid w:val="008A3BC6"/>
    <w:rPr>
      <w:rFonts w:ascii="Times New Roman" w:hAnsi="Times New Roman" w:cs="Times New Roman"/>
      <w:b/>
      <w:bCs/>
      <w:shd w:val="clear" w:color="auto" w:fill="FFFFFF"/>
    </w:rPr>
  </w:style>
  <w:style w:type="character" w:customStyle="1" w:styleId="Teksttreci2">
    <w:name w:val="Tekst treści (2)_"/>
    <w:basedOn w:val="Domylnaczcionkaakapitu"/>
    <w:link w:val="Teksttreci21"/>
    <w:uiPriority w:val="99"/>
    <w:locked/>
    <w:rsid w:val="008A3BC6"/>
    <w:rPr>
      <w:rFonts w:ascii="Times New Roman" w:hAnsi="Times New Roman" w:cs="Times New Roman"/>
      <w:shd w:val="clear" w:color="auto" w:fill="FFFFFF"/>
    </w:rPr>
  </w:style>
  <w:style w:type="character" w:styleId="Pogrubienie">
    <w:name w:val="Strong"/>
    <w:aliases w:val="Tekst treści (2) + 10 pt"/>
    <w:basedOn w:val="Teksttreci2"/>
    <w:uiPriority w:val="99"/>
    <w:qFormat/>
    <w:rsid w:val="008A3BC6"/>
    <w:rPr>
      <w:rFonts w:ascii="Times New Roman" w:hAnsi="Times New Roman" w:cs="Times New Roman"/>
      <w:b/>
      <w:bCs/>
      <w:color w:val="000000"/>
      <w:spacing w:val="0"/>
      <w:w w:val="100"/>
      <w:position w:val="0"/>
      <w:sz w:val="20"/>
      <w:szCs w:val="20"/>
      <w:shd w:val="clear" w:color="auto" w:fill="FFFFFF"/>
      <w:lang w:val="pl-PL" w:eastAsia="pl-PL"/>
    </w:rPr>
  </w:style>
  <w:style w:type="paragraph" w:customStyle="1" w:styleId="Teksttreci30">
    <w:name w:val="Tekst treści (3)"/>
    <w:basedOn w:val="Normalny"/>
    <w:link w:val="Teksttreci3"/>
    <w:uiPriority w:val="99"/>
    <w:rsid w:val="008A3BC6"/>
    <w:pPr>
      <w:shd w:val="clear" w:color="auto" w:fill="FFFFFF"/>
      <w:spacing w:after="120" w:line="240" w:lineRule="atLeast"/>
      <w:ind w:hanging="400"/>
      <w:jc w:val="center"/>
    </w:pPr>
    <w:rPr>
      <w:rFonts w:ascii="Times New Roman" w:eastAsiaTheme="minorHAnsi" w:hAnsi="Times New Roman" w:cs="Times New Roman"/>
      <w:b/>
      <w:bCs/>
      <w:color w:val="auto"/>
      <w:sz w:val="22"/>
      <w:szCs w:val="22"/>
      <w:lang w:eastAsia="en-US"/>
    </w:rPr>
  </w:style>
  <w:style w:type="paragraph" w:customStyle="1" w:styleId="Teksttreci21">
    <w:name w:val="Tekst treści (2)1"/>
    <w:basedOn w:val="Normalny"/>
    <w:link w:val="Teksttreci2"/>
    <w:uiPriority w:val="99"/>
    <w:rsid w:val="008A3BC6"/>
    <w:pPr>
      <w:shd w:val="clear" w:color="auto" w:fill="FFFFFF"/>
      <w:spacing w:before="120" w:after="420" w:line="240" w:lineRule="atLeast"/>
      <w:ind w:hanging="440"/>
      <w:jc w:val="both"/>
    </w:pPr>
    <w:rPr>
      <w:rFonts w:ascii="Times New Roman" w:eastAsiaTheme="minorHAnsi" w:hAnsi="Times New Roman" w:cs="Times New Roman"/>
      <w:color w:val="auto"/>
      <w:sz w:val="22"/>
      <w:szCs w:val="22"/>
      <w:lang w:eastAsia="en-US"/>
    </w:rPr>
  </w:style>
  <w:style w:type="paragraph" w:styleId="Akapitzlist">
    <w:name w:val="List Paragraph"/>
    <w:aliases w:val="CW_Lista,Numerowanie,Akapit z listą BS,Kolorowa lista — akcent 11,Obiekt,List Paragraph1,Akapit z listą 1,BulletC,Wypunktowanie,Podsis rysunku,Dot pt,F5 List Paragraph,Recommendation,List Paragraph11,A_wyliczenie,K-P_odwolanie,lp1,L1"/>
    <w:basedOn w:val="Normalny"/>
    <w:link w:val="AkapitzlistZnak"/>
    <w:uiPriority w:val="99"/>
    <w:qFormat/>
    <w:rsid w:val="008A3BC6"/>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Wypunktowanie Znak,Podsis rysunku Znak,Dot pt Znak,F5 List Paragraph Znak"/>
    <w:link w:val="Akapitzlist"/>
    <w:uiPriority w:val="34"/>
    <w:qFormat/>
    <w:locked/>
    <w:rsid w:val="008A3BC6"/>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8A3BC6"/>
    <w:rPr>
      <w:color w:val="0563C1" w:themeColor="hyperlink"/>
      <w:u w:val="single"/>
    </w:rPr>
  </w:style>
  <w:style w:type="paragraph" w:customStyle="1" w:styleId="Default">
    <w:name w:val="Default"/>
    <w:rsid w:val="008A3BC6"/>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A3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A34D5"/>
    <w:rPr>
      <w:sz w:val="16"/>
      <w:szCs w:val="16"/>
    </w:rPr>
  </w:style>
  <w:style w:type="paragraph" w:styleId="Tekstkomentarza">
    <w:name w:val="annotation text"/>
    <w:basedOn w:val="Normalny"/>
    <w:link w:val="TekstkomentarzaZnak"/>
    <w:uiPriority w:val="99"/>
    <w:semiHidden/>
    <w:unhideWhenUsed/>
    <w:rsid w:val="00CA34D5"/>
    <w:rPr>
      <w:sz w:val="20"/>
      <w:szCs w:val="20"/>
    </w:rPr>
  </w:style>
  <w:style w:type="character" w:customStyle="1" w:styleId="TekstkomentarzaZnak">
    <w:name w:val="Tekst komentarza Znak"/>
    <w:basedOn w:val="Domylnaczcionkaakapitu"/>
    <w:link w:val="Tekstkomentarza"/>
    <w:uiPriority w:val="99"/>
    <w:semiHidden/>
    <w:rsid w:val="00CA34D5"/>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CA34D5"/>
    <w:rPr>
      <w:b/>
      <w:bCs/>
    </w:rPr>
  </w:style>
  <w:style w:type="character" w:customStyle="1" w:styleId="TematkomentarzaZnak">
    <w:name w:val="Temat komentarza Znak"/>
    <w:basedOn w:val="TekstkomentarzaZnak"/>
    <w:link w:val="Tematkomentarza"/>
    <w:uiPriority w:val="99"/>
    <w:semiHidden/>
    <w:rsid w:val="00CA34D5"/>
    <w:rPr>
      <w:rFonts w:ascii="Arial Unicode MS" w:eastAsia="Arial Unicode MS" w:hAnsi="Arial Unicode MS" w:cs="Arial Unicode MS"/>
      <w:b/>
      <w:bCs/>
      <w:color w:val="000000"/>
      <w:sz w:val="20"/>
      <w:szCs w:val="20"/>
      <w:lang w:eastAsia="pl-PL"/>
    </w:rPr>
  </w:style>
  <w:style w:type="paragraph" w:styleId="Poprawka">
    <w:name w:val="Revision"/>
    <w:hidden/>
    <w:uiPriority w:val="99"/>
    <w:semiHidden/>
    <w:rsid w:val="00CA34D5"/>
    <w:pPr>
      <w:spacing w:after="0" w:line="240" w:lineRule="auto"/>
    </w:pPr>
    <w:rPr>
      <w:rFonts w:ascii="Arial Unicode MS" w:eastAsia="Arial Unicode MS" w:hAnsi="Arial Unicode MS" w:cs="Arial Unicode MS"/>
      <w:color w:val="000000"/>
      <w:sz w:val="24"/>
      <w:szCs w:val="24"/>
      <w:lang w:eastAsia="pl-PL"/>
    </w:rPr>
  </w:style>
  <w:style w:type="paragraph" w:styleId="Nagwek">
    <w:name w:val="header"/>
    <w:basedOn w:val="Normalny"/>
    <w:link w:val="NagwekZnak"/>
    <w:uiPriority w:val="99"/>
    <w:unhideWhenUsed/>
    <w:rsid w:val="002963FF"/>
    <w:pPr>
      <w:tabs>
        <w:tab w:val="center" w:pos="4536"/>
        <w:tab w:val="right" w:pos="9072"/>
      </w:tabs>
    </w:pPr>
  </w:style>
  <w:style w:type="character" w:customStyle="1" w:styleId="NagwekZnak">
    <w:name w:val="Nagłówek Znak"/>
    <w:basedOn w:val="Domylnaczcionkaakapitu"/>
    <w:link w:val="Nagwek"/>
    <w:uiPriority w:val="99"/>
    <w:rsid w:val="002963FF"/>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2963FF"/>
    <w:pPr>
      <w:tabs>
        <w:tab w:val="center" w:pos="4536"/>
        <w:tab w:val="right" w:pos="9072"/>
      </w:tabs>
    </w:pPr>
  </w:style>
  <w:style w:type="character" w:customStyle="1" w:styleId="StopkaZnak">
    <w:name w:val="Stopka Znak"/>
    <w:basedOn w:val="Domylnaczcionkaakapitu"/>
    <w:link w:val="Stopka"/>
    <w:uiPriority w:val="99"/>
    <w:rsid w:val="002963FF"/>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DD772-F822-4653-8932-0974D019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5710</Words>
  <Characters>34264</Characters>
  <Application>Microsoft Office Word</Application>
  <DocSecurity>0</DocSecurity>
  <Lines>285</Lines>
  <Paragraphs>79</Paragraphs>
  <ScaleCrop>false</ScaleCrop>
  <Company/>
  <LinksUpToDate>false</LinksUpToDate>
  <CharactersWithSpaces>39895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2025-12-09T12:27:00Z</dcterms:created>
  <dcterms:modified xsi:type="dcterms:W3CDTF">2025-12-10T09:30:00Z</dcterms:modified>
</cp:coreProperties>
</file>